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lank"/>
        <w:tblW w:w="10009" w:type="dxa"/>
        <w:tblLook w:val="04A0" w:firstRow="1" w:lastRow="0" w:firstColumn="1" w:lastColumn="0" w:noHBand="0" w:noVBand="1"/>
        <w:tblDescription w:val="#LayoutTable"/>
      </w:tblPr>
      <w:tblGrid>
        <w:gridCol w:w="7657"/>
        <w:gridCol w:w="2352"/>
      </w:tblGrid>
      <w:tr w:rsidR="00F873BE" w14:paraId="678FB07F" w14:textId="77777777" w:rsidTr="0047599C">
        <w:trPr>
          <w:trHeight w:hRule="exact" w:val="1701"/>
        </w:trPr>
        <w:tc>
          <w:tcPr>
            <w:tcW w:w="7657" w:type="dxa"/>
          </w:tcPr>
          <w:p w14:paraId="63F745EA" w14:textId="77777777" w:rsidR="00F873BE" w:rsidRDefault="00F873BE" w:rsidP="006D6C34">
            <w:pPr>
              <w:pStyle w:val="DocumentType"/>
            </w:pPr>
            <w:r>
              <w:t>Notat</w:t>
            </w:r>
          </w:p>
        </w:tc>
        <w:tc>
          <w:tcPr>
            <w:tcW w:w="2352" w:type="dxa"/>
          </w:tcPr>
          <w:p w14:paraId="2042084A" w14:textId="36655C0B" w:rsidR="002A4B87" w:rsidRDefault="00A07F0B" w:rsidP="006D6C34">
            <w:pPr>
              <w:pStyle w:val="Template-Address"/>
            </w:pPr>
            <w:r>
              <w:fldChar w:fldCharType="begin"/>
            </w:r>
            <w:r>
              <w:instrText xml:space="preserve"> CREATEDATE  \@ "dd. MMMM yyyy" </w:instrText>
            </w:r>
            <w:r>
              <w:fldChar w:fldCharType="separate"/>
            </w:r>
            <w:r>
              <w:t>0</w:t>
            </w:r>
            <w:r w:rsidR="0060479D">
              <w:t>6</w:t>
            </w:r>
            <w:r>
              <w:t xml:space="preserve">. </w:t>
            </w:r>
            <w:r w:rsidR="0060479D">
              <w:t>november</w:t>
            </w:r>
            <w:r>
              <w:t xml:space="preserve"> 2024</w:t>
            </w:r>
            <w:r>
              <w:fldChar w:fldCharType="end"/>
            </w:r>
          </w:p>
          <w:p w14:paraId="0622291B" w14:textId="24114B8D" w:rsidR="00F873BE" w:rsidRPr="00816A09" w:rsidRDefault="002A4B87" w:rsidP="006D6C34">
            <w:pPr>
              <w:pStyle w:val="Template-Address"/>
            </w:pPr>
            <w:r>
              <w:t xml:space="preserve"> </w:t>
            </w:r>
          </w:p>
        </w:tc>
      </w:tr>
    </w:tbl>
    <w:p w14:paraId="0E72E11D" w14:textId="77777777" w:rsidR="00E3254F" w:rsidRPr="00E3254F" w:rsidRDefault="003C264A" w:rsidP="006D6C34">
      <w:pPr>
        <w:pStyle w:val="Overskrift1"/>
      </w:pPr>
      <w:sdt>
        <w:sdtPr>
          <w:alias w:val="Title"/>
          <w:tag w:val=""/>
          <w:id w:val="-1075356911"/>
          <w:placeholder>
            <w:docPart w:val="18CCA3D79AF1471FA385A025B012E5D2"/>
          </w:placeholder>
          <w:dataBinding w:prefixMappings="xmlns:ns0='http://purl.org/dc/elements/1.1/' xmlns:ns1='http://schemas.openxmlformats.org/package/2006/metadata/core-properties' " w:xpath="/ns1:coreProperties[1]/ns0:title[1]" w:storeItemID="{6C3C8BC8-F283-45AE-878A-BAB7291924A1}"/>
          <w:text/>
        </w:sdtPr>
        <w:sdtEndPr/>
        <w:sdtContent>
          <w:r w:rsidR="003B4D40">
            <w:t>F</w:t>
          </w:r>
          <w:r w:rsidR="00C4131F">
            <w:t>orpligtelsen</w:t>
          </w:r>
        </w:sdtContent>
      </w:sdt>
      <w:r w:rsidR="006D36A9">
        <w:t xml:space="preserve"> om adgang til selvbetjeningsløsninger</w:t>
      </w:r>
    </w:p>
    <w:p w14:paraId="6832DB5E" w14:textId="77777777" w:rsidR="00C4131F" w:rsidRPr="00432DA2" w:rsidRDefault="00C4131F" w:rsidP="006D6C34">
      <w:pPr>
        <w:pStyle w:val="Overskrift2"/>
        <w:rPr>
          <w:sz w:val="28"/>
          <w:szCs w:val="28"/>
        </w:rPr>
      </w:pPr>
      <w:r w:rsidRPr="00432DA2">
        <w:rPr>
          <w:sz w:val="28"/>
          <w:szCs w:val="28"/>
        </w:rPr>
        <w:t xml:space="preserve">1. </w:t>
      </w:r>
      <w:r w:rsidR="00DD58F6" w:rsidRPr="00432DA2">
        <w:rPr>
          <w:sz w:val="28"/>
          <w:szCs w:val="28"/>
        </w:rPr>
        <w:t xml:space="preserve">Hvilket områder er omfattet af </w:t>
      </w:r>
      <w:r w:rsidRPr="00432DA2">
        <w:rPr>
          <w:sz w:val="28"/>
          <w:szCs w:val="28"/>
        </w:rPr>
        <w:t>forpligtelsen</w:t>
      </w:r>
    </w:p>
    <w:p w14:paraId="02168A15" w14:textId="77777777" w:rsidR="00DD58F6" w:rsidRPr="00432DA2" w:rsidRDefault="00C4131F" w:rsidP="006D6C34">
      <w:pPr>
        <w:rPr>
          <w:rFonts w:asciiTheme="majorHAnsi" w:hAnsiTheme="majorHAnsi"/>
          <w:sz w:val="24"/>
          <w:szCs w:val="24"/>
        </w:rPr>
      </w:pPr>
      <w:r w:rsidRPr="00432DA2">
        <w:rPr>
          <w:rFonts w:asciiTheme="majorHAnsi" w:hAnsiTheme="majorHAnsi"/>
          <w:sz w:val="24"/>
          <w:szCs w:val="24"/>
        </w:rPr>
        <w:t>Danske myndigheder</w:t>
      </w:r>
      <w:r w:rsidR="006D36A9" w:rsidRPr="00432DA2">
        <w:rPr>
          <w:rFonts w:asciiTheme="majorHAnsi" w:hAnsiTheme="majorHAnsi"/>
          <w:sz w:val="24"/>
          <w:szCs w:val="24"/>
        </w:rPr>
        <w:t xml:space="preserve"> kan være omfattet af forpligtelsen om adgang ti</w:t>
      </w:r>
      <w:r w:rsidR="0071535B">
        <w:rPr>
          <w:rFonts w:asciiTheme="majorHAnsi" w:hAnsiTheme="majorHAnsi"/>
          <w:sz w:val="24"/>
          <w:szCs w:val="24"/>
        </w:rPr>
        <w:t xml:space="preserve">l selvbetjeningsløsninger (ATS), hvis </w:t>
      </w:r>
      <w:r w:rsidR="006D36A9" w:rsidRPr="00432DA2">
        <w:rPr>
          <w:rFonts w:asciiTheme="majorHAnsi" w:hAnsiTheme="majorHAnsi"/>
          <w:sz w:val="24"/>
          <w:szCs w:val="24"/>
        </w:rPr>
        <w:t xml:space="preserve">de har en selvbetjeningsløsning, der </w:t>
      </w:r>
      <w:r w:rsidR="0071535B">
        <w:rPr>
          <w:rFonts w:asciiTheme="majorHAnsi" w:hAnsiTheme="majorHAnsi"/>
          <w:sz w:val="24"/>
          <w:szCs w:val="24"/>
        </w:rPr>
        <w:t xml:space="preserve">under en </w:t>
      </w:r>
      <w:r w:rsidR="006D36A9" w:rsidRPr="00432DA2">
        <w:rPr>
          <w:rFonts w:asciiTheme="majorHAnsi" w:hAnsiTheme="majorHAnsi"/>
          <w:sz w:val="24"/>
          <w:szCs w:val="24"/>
        </w:rPr>
        <w:t>af forordningen</w:t>
      </w:r>
      <w:r w:rsidR="0071535B">
        <w:rPr>
          <w:rFonts w:asciiTheme="majorHAnsi" w:hAnsiTheme="majorHAnsi"/>
          <w:sz w:val="24"/>
          <w:szCs w:val="24"/>
        </w:rPr>
        <w:t>s</w:t>
      </w:r>
      <w:r w:rsidR="006D36A9" w:rsidRPr="00432DA2">
        <w:rPr>
          <w:rFonts w:asciiTheme="majorHAnsi" w:hAnsiTheme="majorHAnsi"/>
          <w:sz w:val="24"/>
          <w:szCs w:val="24"/>
        </w:rPr>
        <w:t xml:space="preserve"> omfattede omr</w:t>
      </w:r>
      <w:r w:rsidR="0071535B">
        <w:rPr>
          <w:rFonts w:asciiTheme="majorHAnsi" w:hAnsiTheme="majorHAnsi"/>
          <w:sz w:val="24"/>
          <w:szCs w:val="24"/>
        </w:rPr>
        <w:t xml:space="preserve">åder. Områderne kan være borgerrettede </w:t>
      </w:r>
      <w:r w:rsidR="006D36A9" w:rsidRPr="00432DA2">
        <w:rPr>
          <w:rFonts w:asciiTheme="majorHAnsi" w:hAnsiTheme="majorHAnsi"/>
          <w:sz w:val="24"/>
          <w:szCs w:val="24"/>
        </w:rPr>
        <w:t xml:space="preserve">såvel som erhvervsrettede: </w:t>
      </w:r>
    </w:p>
    <w:p w14:paraId="05B74258" w14:textId="77777777" w:rsidR="006D36A9" w:rsidRPr="00432DA2" w:rsidRDefault="006D36A9" w:rsidP="006D6C34">
      <w:pPr>
        <w:rPr>
          <w:rFonts w:asciiTheme="majorHAnsi" w:hAnsiTheme="majorHAnsi"/>
          <w:sz w:val="24"/>
          <w:szCs w:val="24"/>
        </w:rPr>
      </w:pPr>
      <w:r w:rsidRPr="00432DA2">
        <w:rPr>
          <w:rFonts w:asciiTheme="majorHAnsi" w:hAnsiTheme="majorHAnsi"/>
          <w:iCs/>
          <w:noProof/>
          <w:sz w:val="24"/>
          <w:szCs w:val="24"/>
          <w:lang w:eastAsia="da-DK"/>
        </w:rPr>
        <w:drawing>
          <wp:inline distT="0" distB="0" distL="0" distR="0" wp14:anchorId="2DF963CD" wp14:editId="04730E96">
            <wp:extent cx="4679950" cy="2853583"/>
            <wp:effectExtent l="0" t="0" r="6350" b="4445"/>
            <wp:docPr id="5" name="Billede 5" descr="Borgerrettede områder:&#10;Køretøjer&#10;Arbejde og pension&#10;Rejse inden for EU&#10;Ophold i anden medlemsstat&#10;Borgerlige og familieretlige rettigheder&#10;Beskyttelse af personoplysninger&#10;Forbrugerrettigheder&#10;Sundhedspleje&#10;Uddannelse&#10;&#10;Erhvervsrettede områder:&#10;Ansatte&#10;Skatter og afgifter&#10;Finansiering af en virksomhed&#10;Sundhed og sikkerhed på arbejdspladsen&#10;Offentlige kontrakter&#10;Tjenesteydelser&#10;Va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Borgerrettede områder:&#10;Køretøjer&#10;Arbejde og pension&#10;Rejse inden for EU&#10;Ophold i anden medlemsstat&#10;Borgerlige og familieretlige rettigheder&#10;Beskyttelse af personoplysninger&#10;Forbrugerrettigheder&#10;Sundhedspleje&#10;Uddannelse&#10;&#10;Erhvervsrettede områder:&#10;Ansatte&#10;Skatter og afgifter&#10;Finansiering af en virksomhed&#10;Sundhed og sikkerhed på arbejdspladsen&#10;Offentlige kontrakter&#10;Tjenesteydelser&#10;Vare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9950" cy="2853583"/>
                    </a:xfrm>
                    <a:prstGeom prst="rect">
                      <a:avLst/>
                    </a:prstGeom>
                  </pic:spPr>
                </pic:pic>
              </a:graphicData>
            </a:graphic>
          </wp:inline>
        </w:drawing>
      </w:r>
    </w:p>
    <w:p w14:paraId="67B07255" w14:textId="57F17288" w:rsidR="003C264A" w:rsidRPr="003C264A" w:rsidRDefault="003C264A" w:rsidP="006D6C34">
      <w:pPr>
        <w:rPr>
          <w:rFonts w:asciiTheme="majorHAnsi" w:hAnsiTheme="majorHAnsi"/>
          <w:bCs/>
          <w:sz w:val="20"/>
        </w:rPr>
      </w:pPr>
      <w:r w:rsidRPr="00432DA2">
        <w:rPr>
          <w:rFonts w:asciiTheme="majorHAnsi" w:hAnsiTheme="majorHAnsi"/>
          <w:bCs/>
          <w:i/>
          <w:sz w:val="20"/>
        </w:rPr>
        <w:t>Figur 1: Områder omfattet i SDG-forordningens bilag I og bilag II</w:t>
      </w:r>
    </w:p>
    <w:p w14:paraId="6278D38D" w14:textId="7AA35994" w:rsidR="006D36A9" w:rsidRPr="00432DA2" w:rsidRDefault="006D36A9" w:rsidP="006D6C34">
      <w:pPr>
        <w:rPr>
          <w:rFonts w:asciiTheme="majorHAnsi" w:hAnsiTheme="majorHAnsi"/>
          <w:iCs/>
          <w:sz w:val="24"/>
          <w:szCs w:val="24"/>
        </w:rPr>
      </w:pPr>
      <w:r w:rsidRPr="00432DA2">
        <w:rPr>
          <w:rFonts w:asciiTheme="majorHAnsi" w:hAnsiTheme="majorHAnsi"/>
          <w:iCs/>
          <w:sz w:val="24"/>
          <w:szCs w:val="24"/>
        </w:rPr>
        <w:t xml:space="preserve">For en mere detaljeret beskrivelse af, hvilke områder, der er omfattet se </w:t>
      </w:r>
      <w:hyperlink r:id="rId10" w:history="1">
        <w:r w:rsidRPr="00432DA2">
          <w:rPr>
            <w:rStyle w:val="Hyperlink"/>
            <w:rFonts w:asciiTheme="majorHAnsi" w:hAnsiTheme="majorHAnsi"/>
            <w:iCs/>
            <w:sz w:val="24"/>
            <w:szCs w:val="24"/>
          </w:rPr>
          <w:t>forordningens bilag I og bilag II</w:t>
        </w:r>
      </w:hyperlink>
      <w:r w:rsidRPr="00432DA2">
        <w:rPr>
          <w:rFonts w:asciiTheme="majorHAnsi" w:hAnsiTheme="majorHAnsi"/>
          <w:iCs/>
          <w:sz w:val="24"/>
          <w:szCs w:val="24"/>
        </w:rPr>
        <w:t>.</w:t>
      </w:r>
    </w:p>
    <w:p w14:paraId="5058C128" w14:textId="77777777" w:rsidR="006D36A9" w:rsidRPr="00432DA2" w:rsidRDefault="006D36A9" w:rsidP="006D6C34">
      <w:pPr>
        <w:rPr>
          <w:rFonts w:asciiTheme="majorHAnsi" w:hAnsiTheme="majorHAnsi"/>
          <w:sz w:val="24"/>
          <w:szCs w:val="24"/>
        </w:rPr>
      </w:pPr>
      <w:r w:rsidRPr="00432DA2">
        <w:rPr>
          <w:rFonts w:asciiTheme="majorHAnsi" w:hAnsiTheme="majorHAnsi"/>
          <w:iCs/>
          <w:sz w:val="24"/>
          <w:szCs w:val="24"/>
        </w:rPr>
        <w:t>Digitaliseringsstyrelsen har i samarbejde med myndighederne kortlagt, hvilke myndigheder og selvbetjeningsløsninger, der er omfattet af forpligtelsen. Kortlægningen viser, at</w:t>
      </w:r>
      <w:r w:rsidRPr="00432DA2">
        <w:rPr>
          <w:rFonts w:asciiTheme="majorHAnsi" w:hAnsiTheme="majorHAnsi"/>
          <w:sz w:val="24"/>
          <w:szCs w:val="24"/>
        </w:rPr>
        <w:t xml:space="preserve"> ca. 30 statslige myndigheder samt 98 kommuner er omfattet. Disse myndigheder har tilsammen ca. 400 selvbetjeningsløsninger, som er omfattet af forpligtelsen om adgang til selvbetjeningsløsninger.</w:t>
      </w:r>
    </w:p>
    <w:p w14:paraId="77F6FBD0" w14:textId="77777777" w:rsidR="006D36A9" w:rsidRPr="00432DA2" w:rsidRDefault="006D36A9" w:rsidP="006D6C34">
      <w:pPr>
        <w:rPr>
          <w:rFonts w:asciiTheme="majorHAnsi" w:hAnsiTheme="majorHAnsi"/>
          <w:iCs/>
          <w:sz w:val="24"/>
          <w:szCs w:val="24"/>
        </w:rPr>
      </w:pPr>
      <w:r w:rsidRPr="00432DA2">
        <w:rPr>
          <w:rFonts w:asciiTheme="majorHAnsi" w:hAnsiTheme="majorHAnsi"/>
          <w:iCs/>
          <w:sz w:val="24"/>
          <w:szCs w:val="24"/>
        </w:rPr>
        <w:lastRenderedPageBreak/>
        <w:t>Forpligtelsen om adgang til selvbetjeningsløsninger stiller det overordnede krav til selvbetjeningsløsningerne, at en national bruger og en EU-bruger skal sidestilles uden forskelsbehandling, når de benytter en omfattet selvbetjeningsløsning. Hertil er der en række specifikke krav (</w:t>
      </w:r>
      <w:hyperlink r:id="rId11" w:history="1">
        <w:r w:rsidRPr="00432DA2">
          <w:rPr>
            <w:rStyle w:val="Hyperlink"/>
            <w:rFonts w:asciiTheme="majorHAnsi" w:hAnsiTheme="majorHAnsi"/>
            <w:iCs/>
            <w:sz w:val="24"/>
            <w:szCs w:val="24"/>
          </w:rPr>
          <w:t>læs artikel 6 og 13 i forordningen</w:t>
        </w:r>
      </w:hyperlink>
      <w:r w:rsidRPr="00432DA2">
        <w:rPr>
          <w:rFonts w:asciiTheme="majorHAnsi" w:hAnsiTheme="majorHAnsi"/>
          <w:iCs/>
          <w:sz w:val="24"/>
          <w:szCs w:val="24"/>
        </w:rPr>
        <w:t xml:space="preserve">): </w:t>
      </w:r>
    </w:p>
    <w:p w14:paraId="5927440F" w14:textId="77777777" w:rsidR="006D36A9" w:rsidRPr="0071535B" w:rsidRDefault="006D36A9" w:rsidP="006D6C34">
      <w:pPr>
        <w:pStyle w:val="Listeafsnit"/>
        <w:numPr>
          <w:ilvl w:val="0"/>
          <w:numId w:val="27"/>
        </w:numPr>
        <w:rPr>
          <w:rFonts w:asciiTheme="majorHAnsi" w:hAnsiTheme="majorHAnsi"/>
          <w:iCs/>
          <w:sz w:val="24"/>
          <w:szCs w:val="24"/>
        </w:rPr>
      </w:pPr>
      <w:r w:rsidRPr="0071535B">
        <w:rPr>
          <w:rFonts w:asciiTheme="majorHAnsi" w:hAnsiTheme="majorHAnsi"/>
          <w:iCs/>
          <w:sz w:val="24"/>
          <w:szCs w:val="24"/>
        </w:rPr>
        <w:t>Brugeren kan anvende en selvbetjeningsløsning på engelsk eller via en udførlig engelsk vejledning.</w:t>
      </w:r>
    </w:p>
    <w:p w14:paraId="526AEA0F" w14:textId="77777777" w:rsidR="006D36A9" w:rsidRPr="0071535B" w:rsidRDefault="006D36A9" w:rsidP="006D6C34">
      <w:pPr>
        <w:pStyle w:val="Listeafsnit"/>
        <w:numPr>
          <w:ilvl w:val="0"/>
          <w:numId w:val="27"/>
        </w:numPr>
        <w:rPr>
          <w:rFonts w:asciiTheme="majorHAnsi" w:hAnsiTheme="majorHAnsi"/>
          <w:iCs/>
          <w:sz w:val="24"/>
          <w:szCs w:val="24"/>
        </w:rPr>
      </w:pPr>
      <w:r w:rsidRPr="0071535B">
        <w:rPr>
          <w:rFonts w:asciiTheme="majorHAnsi" w:hAnsiTheme="majorHAnsi"/>
          <w:iCs/>
          <w:sz w:val="24"/>
          <w:szCs w:val="24"/>
        </w:rPr>
        <w:t xml:space="preserve">Brugeren er i stand til at indsende påkrævede oplysninger, fx udenlandske telefonnumre eller adresser. </w:t>
      </w:r>
    </w:p>
    <w:p w14:paraId="6AA22FE4" w14:textId="77777777" w:rsidR="006D36A9" w:rsidRPr="0071535B" w:rsidRDefault="006D36A9" w:rsidP="006D6C34">
      <w:pPr>
        <w:pStyle w:val="Listeafsnit"/>
        <w:numPr>
          <w:ilvl w:val="0"/>
          <w:numId w:val="27"/>
        </w:numPr>
        <w:rPr>
          <w:rFonts w:asciiTheme="majorHAnsi" w:hAnsiTheme="majorHAnsi"/>
          <w:iCs/>
          <w:sz w:val="24"/>
          <w:szCs w:val="24"/>
        </w:rPr>
      </w:pPr>
      <w:r w:rsidRPr="0071535B">
        <w:rPr>
          <w:rFonts w:asciiTheme="majorHAnsi" w:hAnsiTheme="majorHAnsi"/>
          <w:iCs/>
          <w:sz w:val="24"/>
          <w:szCs w:val="24"/>
        </w:rPr>
        <w:t>Brugeren er i stand til at identificere og autentificere sig, herunder signere og forsegle dokumenter, hvor det også er muligt for en national bruger (login).</w:t>
      </w:r>
    </w:p>
    <w:p w14:paraId="6B1433FD" w14:textId="77777777" w:rsidR="006D36A9" w:rsidRPr="0071535B" w:rsidRDefault="006D36A9" w:rsidP="006D6C34">
      <w:pPr>
        <w:pStyle w:val="Listeafsnit"/>
        <w:numPr>
          <w:ilvl w:val="0"/>
          <w:numId w:val="27"/>
        </w:numPr>
        <w:rPr>
          <w:rFonts w:asciiTheme="majorHAnsi" w:hAnsiTheme="majorHAnsi"/>
          <w:iCs/>
          <w:sz w:val="24"/>
          <w:szCs w:val="24"/>
        </w:rPr>
      </w:pPr>
      <w:r w:rsidRPr="0071535B">
        <w:rPr>
          <w:rFonts w:asciiTheme="majorHAnsi" w:hAnsiTheme="majorHAnsi"/>
          <w:iCs/>
          <w:sz w:val="24"/>
          <w:szCs w:val="24"/>
        </w:rPr>
        <w:t>Brugeren er i stand til at uploade dokumentation.</w:t>
      </w:r>
    </w:p>
    <w:p w14:paraId="011B5BE9" w14:textId="77777777" w:rsidR="006D36A9" w:rsidRDefault="006D36A9" w:rsidP="006D6C34">
      <w:pPr>
        <w:pStyle w:val="Listeafsnit"/>
        <w:numPr>
          <w:ilvl w:val="0"/>
          <w:numId w:val="27"/>
        </w:numPr>
        <w:rPr>
          <w:rFonts w:asciiTheme="majorHAnsi" w:hAnsiTheme="majorHAnsi"/>
          <w:iCs/>
          <w:sz w:val="24"/>
          <w:szCs w:val="24"/>
        </w:rPr>
      </w:pPr>
      <w:r w:rsidRPr="0071535B">
        <w:rPr>
          <w:rFonts w:asciiTheme="majorHAnsi" w:hAnsiTheme="majorHAnsi"/>
          <w:iCs/>
          <w:sz w:val="24"/>
          <w:szCs w:val="24"/>
        </w:rPr>
        <w:t>Brugeren er i stand til at modtage en digital meddelelse med kvittering for gennemførelse samt resultatet af et gennemført selvbetjeningsforløb (Digitale meddelelser).</w:t>
      </w:r>
    </w:p>
    <w:p w14:paraId="11A1BBCF" w14:textId="77777777" w:rsidR="0071535B" w:rsidRPr="0071535B" w:rsidRDefault="0071535B" w:rsidP="006D6C34">
      <w:pPr>
        <w:pStyle w:val="Listeafsnit"/>
        <w:numPr>
          <w:ilvl w:val="0"/>
          <w:numId w:val="27"/>
        </w:numPr>
        <w:rPr>
          <w:rFonts w:asciiTheme="majorHAnsi" w:hAnsiTheme="majorHAnsi"/>
          <w:iCs/>
          <w:sz w:val="24"/>
          <w:szCs w:val="24"/>
        </w:rPr>
      </w:pPr>
      <w:r>
        <w:rPr>
          <w:rFonts w:asciiTheme="majorHAnsi" w:hAnsiTheme="majorHAnsi"/>
          <w:iCs/>
          <w:sz w:val="24"/>
          <w:szCs w:val="24"/>
        </w:rPr>
        <w:t xml:space="preserve">Brugere er i stand til at betale, uden forskelsbehandling, </w:t>
      </w:r>
      <w:proofErr w:type="gramStart"/>
      <w:r>
        <w:rPr>
          <w:rFonts w:asciiTheme="majorHAnsi" w:hAnsiTheme="majorHAnsi"/>
          <w:iCs/>
          <w:sz w:val="24"/>
          <w:szCs w:val="24"/>
        </w:rPr>
        <w:t>såfremt</w:t>
      </w:r>
      <w:proofErr w:type="gramEnd"/>
      <w:r>
        <w:rPr>
          <w:rFonts w:asciiTheme="majorHAnsi" w:hAnsiTheme="majorHAnsi"/>
          <w:iCs/>
          <w:sz w:val="24"/>
          <w:szCs w:val="24"/>
        </w:rPr>
        <w:t xml:space="preserve"> betaling er en forudsætning for at gennemføre selvbetjeningsløsningen. </w:t>
      </w:r>
    </w:p>
    <w:p w14:paraId="04AEB697" w14:textId="77777777" w:rsidR="006D36A9" w:rsidRPr="00432DA2" w:rsidRDefault="006D36A9" w:rsidP="006D6C34">
      <w:pPr>
        <w:rPr>
          <w:rFonts w:asciiTheme="majorHAnsi" w:hAnsiTheme="majorHAnsi"/>
          <w:sz w:val="24"/>
          <w:szCs w:val="24"/>
        </w:rPr>
      </w:pPr>
    </w:p>
    <w:p w14:paraId="3D9F7B49" w14:textId="77777777" w:rsidR="00224EFA" w:rsidRDefault="00224EFA" w:rsidP="006D6C34">
      <w:pPr>
        <w:spacing w:after="0"/>
        <w:rPr>
          <w:rFonts w:eastAsiaTheme="majorEastAsia" w:cs="Arial"/>
          <w:b/>
          <w:sz w:val="28"/>
          <w:szCs w:val="28"/>
        </w:rPr>
      </w:pPr>
      <w:r>
        <w:rPr>
          <w:sz w:val="28"/>
          <w:szCs w:val="28"/>
        </w:rPr>
        <w:br w:type="page"/>
      </w:r>
    </w:p>
    <w:p w14:paraId="2A497919" w14:textId="77777777" w:rsidR="006D36A9" w:rsidRPr="00432DA2" w:rsidRDefault="00432DA2" w:rsidP="006D6C34">
      <w:pPr>
        <w:pStyle w:val="Overskrift2"/>
        <w:rPr>
          <w:sz w:val="28"/>
          <w:szCs w:val="28"/>
        </w:rPr>
      </w:pPr>
      <w:r w:rsidRPr="00432DA2">
        <w:rPr>
          <w:sz w:val="28"/>
          <w:szCs w:val="28"/>
        </w:rPr>
        <w:lastRenderedPageBreak/>
        <w:t>2.</w:t>
      </w:r>
      <w:r w:rsidR="006D36A9" w:rsidRPr="00432DA2">
        <w:rPr>
          <w:sz w:val="28"/>
          <w:szCs w:val="28"/>
        </w:rPr>
        <w:t xml:space="preserve"> </w:t>
      </w:r>
      <w:r w:rsidR="00DD58F6" w:rsidRPr="00432DA2">
        <w:rPr>
          <w:sz w:val="28"/>
          <w:szCs w:val="28"/>
        </w:rPr>
        <w:t>Implementeringsveje for m</w:t>
      </w:r>
      <w:r w:rsidR="006D36A9" w:rsidRPr="00432DA2">
        <w:rPr>
          <w:sz w:val="28"/>
          <w:szCs w:val="28"/>
        </w:rPr>
        <w:t>yndigheder omfattet af ATS-forpligtelsen</w:t>
      </w:r>
    </w:p>
    <w:p w14:paraId="5FB78082" w14:textId="77777777" w:rsidR="00432DA2" w:rsidRPr="00432DA2" w:rsidRDefault="006D36A9" w:rsidP="006D6C34">
      <w:pPr>
        <w:rPr>
          <w:rFonts w:asciiTheme="majorHAnsi" w:hAnsiTheme="majorHAnsi"/>
          <w:sz w:val="24"/>
          <w:szCs w:val="24"/>
        </w:rPr>
      </w:pPr>
      <w:r w:rsidRPr="00432DA2">
        <w:rPr>
          <w:rFonts w:asciiTheme="majorHAnsi" w:hAnsiTheme="majorHAnsi"/>
          <w:sz w:val="24"/>
          <w:szCs w:val="24"/>
        </w:rPr>
        <w:t xml:space="preserve">Implementeringen af forpligtelsen kræver både centrale og decentrale tilpasninger hos Digitaliseringsstyrelsen, Erhvervsstyrelsen og hos myndighederne. De centrale tiltag tilbyder tre implementeringsveje hvorpå en </w:t>
      </w:r>
      <w:r w:rsidR="00224EFA">
        <w:rPr>
          <w:rFonts w:asciiTheme="majorHAnsi" w:hAnsiTheme="majorHAnsi"/>
          <w:sz w:val="24"/>
          <w:szCs w:val="24"/>
        </w:rPr>
        <w:t>myndighed kan efterleve kravene</w:t>
      </w:r>
      <w:r w:rsidRPr="00432DA2">
        <w:rPr>
          <w:rFonts w:asciiTheme="majorHAnsi" w:hAnsiTheme="majorHAnsi"/>
          <w:sz w:val="24"/>
          <w:szCs w:val="24"/>
        </w:rPr>
        <w:t xml:space="preserve">. </w:t>
      </w:r>
    </w:p>
    <w:p w14:paraId="1DC9DF8F" w14:textId="77777777" w:rsidR="006D36A9" w:rsidRPr="00432DA2" w:rsidRDefault="006D36A9" w:rsidP="006D6C34">
      <w:pPr>
        <w:rPr>
          <w:rFonts w:asciiTheme="majorHAnsi" w:hAnsiTheme="majorHAnsi"/>
          <w:sz w:val="24"/>
          <w:szCs w:val="24"/>
        </w:rPr>
      </w:pPr>
      <w:r w:rsidRPr="00432DA2">
        <w:rPr>
          <w:rFonts w:asciiTheme="majorHAnsi" w:hAnsiTheme="majorHAnsi"/>
          <w:sz w:val="24"/>
          <w:szCs w:val="24"/>
        </w:rPr>
        <w:t xml:space="preserve">De tre implementeringsveje er følgende: </w:t>
      </w:r>
    </w:p>
    <w:p w14:paraId="50528952" w14:textId="77777777" w:rsidR="006D36A9" w:rsidRPr="00432DA2" w:rsidRDefault="006D36A9" w:rsidP="006D6C34">
      <w:pPr>
        <w:rPr>
          <w:rFonts w:asciiTheme="majorHAnsi" w:hAnsiTheme="majorHAnsi"/>
          <w:bCs/>
          <w:sz w:val="24"/>
          <w:szCs w:val="24"/>
        </w:rPr>
      </w:pPr>
      <w:r w:rsidRPr="00432DA2">
        <w:rPr>
          <w:rFonts w:asciiTheme="majorHAnsi" w:hAnsiTheme="majorHAnsi"/>
          <w:bCs/>
          <w:noProof/>
          <w:sz w:val="24"/>
          <w:szCs w:val="24"/>
          <w:lang w:eastAsia="da-DK"/>
        </w:rPr>
        <w:drawing>
          <wp:inline distT="0" distB="0" distL="0" distR="0" wp14:anchorId="0384AA80" wp14:editId="4A123FCF">
            <wp:extent cx="3705225" cy="3591412"/>
            <wp:effectExtent l="0" t="0" r="0" b="9525"/>
            <wp:docPr id="12" name="Billede 12" descr="Implementeringsveje for ATS-Forpligtelsen:&#10;Mulighed 1: Implementering via Blanketmotoren.&#10;Mulighed 2: Simpel tilpasning af eksisterende integration til NemLog-in.&#10;Mulighed 3: Udvidet tilpasning af eksisterende integration til Nem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Implementeringsveje for ATS-Forpligtelsen:&#10;Mulighed 1: Implementering via Blanketmotoren.&#10;Mulighed 2: Simpel tilpasning af eksisterende integration til NemLog-in.&#10;Mulighed 3: Udvidet tilpasning af eksisterende integration til NemLog-in."/>
                    <pic:cNvPicPr/>
                  </pic:nvPicPr>
                  <pic:blipFill>
                    <a:blip r:embed="rId12">
                      <a:extLst>
                        <a:ext uri="{28A0092B-C50C-407E-A947-70E740481C1C}">
                          <a14:useLocalDpi xmlns:a14="http://schemas.microsoft.com/office/drawing/2010/main" val="0"/>
                        </a:ext>
                      </a:extLst>
                    </a:blip>
                    <a:stretch>
                      <a:fillRect/>
                    </a:stretch>
                  </pic:blipFill>
                  <pic:spPr>
                    <a:xfrm>
                      <a:off x="0" y="0"/>
                      <a:ext cx="3722953" cy="3608595"/>
                    </a:xfrm>
                    <a:prstGeom prst="rect">
                      <a:avLst/>
                    </a:prstGeom>
                  </pic:spPr>
                </pic:pic>
              </a:graphicData>
            </a:graphic>
          </wp:inline>
        </w:drawing>
      </w:r>
    </w:p>
    <w:p w14:paraId="79A714C9" w14:textId="77777777" w:rsidR="003C264A" w:rsidRPr="00432DA2" w:rsidRDefault="003C264A" w:rsidP="003C264A">
      <w:pPr>
        <w:rPr>
          <w:rFonts w:asciiTheme="majorHAnsi" w:hAnsiTheme="majorHAnsi"/>
          <w:bCs/>
          <w:sz w:val="20"/>
        </w:rPr>
      </w:pPr>
      <w:r w:rsidRPr="00432DA2">
        <w:rPr>
          <w:rFonts w:asciiTheme="majorHAnsi" w:hAnsiTheme="majorHAnsi"/>
          <w:bCs/>
          <w:i/>
          <w:sz w:val="20"/>
        </w:rPr>
        <w:t>Figur 2: Implementeringsveje ATS-forpligtelsen</w:t>
      </w:r>
    </w:p>
    <w:p w14:paraId="096AE03D" w14:textId="3DBE1928" w:rsidR="006D36A9" w:rsidRPr="00432DA2" w:rsidRDefault="006D36A9" w:rsidP="006D6C34">
      <w:pPr>
        <w:rPr>
          <w:rFonts w:asciiTheme="majorHAnsi" w:hAnsiTheme="majorHAnsi"/>
          <w:iCs/>
          <w:sz w:val="24"/>
          <w:szCs w:val="24"/>
        </w:rPr>
      </w:pPr>
      <w:r w:rsidRPr="00432DA2">
        <w:rPr>
          <w:rFonts w:asciiTheme="majorHAnsi" w:hAnsiTheme="majorHAnsi"/>
          <w:iCs/>
          <w:sz w:val="24"/>
          <w:szCs w:val="24"/>
        </w:rPr>
        <w:t xml:space="preserve">Implementeringsvejene indeholder forskellige måder, hvorved forpligtelsen og dens krav kan efterleves. Derfor vil implementeringsvejene nedenfor blive holdt op mod forordningens </w:t>
      </w:r>
      <w:r w:rsidR="00224EFA">
        <w:rPr>
          <w:rFonts w:asciiTheme="majorHAnsi" w:hAnsiTheme="majorHAnsi"/>
          <w:iCs/>
          <w:sz w:val="24"/>
          <w:szCs w:val="24"/>
        </w:rPr>
        <w:t>hovedkrav</w:t>
      </w:r>
      <w:r w:rsidRPr="00432DA2">
        <w:rPr>
          <w:rFonts w:asciiTheme="majorHAnsi" w:hAnsiTheme="majorHAnsi"/>
          <w:iCs/>
          <w:sz w:val="24"/>
          <w:szCs w:val="24"/>
        </w:rPr>
        <w:t>, for at tydeliggøre, hvad der kan understøttes centralt og hvad myndighederne selv vil skulle gøre, for hver implementeringsvej.</w:t>
      </w:r>
    </w:p>
    <w:p w14:paraId="642948A5" w14:textId="77777777" w:rsidR="006D36A9" w:rsidRPr="00432DA2" w:rsidRDefault="00432DA2" w:rsidP="006D6C34">
      <w:pPr>
        <w:pStyle w:val="Overskrift3"/>
      </w:pPr>
      <w:r w:rsidRPr="00432DA2">
        <w:t>1</w:t>
      </w:r>
      <w:r w:rsidR="006D36A9" w:rsidRPr="00432DA2">
        <w:t>.1.1 Myndigheder der benytter Blanketmotoren</w:t>
      </w:r>
    </w:p>
    <w:p w14:paraId="1ED4BC88" w14:textId="77777777" w:rsidR="006D36A9" w:rsidRPr="00432DA2" w:rsidRDefault="006D36A9" w:rsidP="006D6C34">
      <w:pPr>
        <w:rPr>
          <w:rFonts w:asciiTheme="majorHAnsi" w:hAnsiTheme="majorHAnsi"/>
          <w:sz w:val="24"/>
          <w:szCs w:val="24"/>
        </w:rPr>
      </w:pPr>
      <w:r w:rsidRPr="00432DA2">
        <w:rPr>
          <w:rFonts w:asciiTheme="majorHAnsi" w:hAnsiTheme="majorHAnsi"/>
          <w:sz w:val="24"/>
          <w:szCs w:val="24"/>
        </w:rPr>
        <w:t>Blanketmotoren er som beskrevet et redskab myndigheder kan benyttes til at oprette simple blanketløsninger. Blanketmotoren vil blive tilpasset, så blanketter oprettet via Blanketmotoren kan efterleve kravene i forpligtelsen.</w:t>
      </w:r>
    </w:p>
    <w:p w14:paraId="62517808" w14:textId="22231DD5" w:rsidR="006D36A9" w:rsidRDefault="009749BD" w:rsidP="00954DE0">
      <w:pPr>
        <w:pStyle w:val="Overskrift3"/>
        <w:rPr>
          <w:b/>
          <w:bCs/>
        </w:rPr>
      </w:pPr>
      <w:r>
        <w:rPr>
          <w:b/>
          <w:bCs/>
        </w:rPr>
        <w:lastRenderedPageBreak/>
        <w:t>Implementeringsvej: myndigheder der benytter Blanketmotoren</w:t>
      </w:r>
    </w:p>
    <w:p w14:paraId="6056B6F9" w14:textId="77777777" w:rsidR="009749BD" w:rsidRPr="009749BD" w:rsidRDefault="009749BD" w:rsidP="009749BD">
      <w:pPr>
        <w:spacing w:after="0"/>
      </w:pPr>
    </w:p>
    <w:tbl>
      <w:tblPr>
        <w:tblStyle w:val="Tabel-Gitter"/>
        <w:tblW w:w="8217" w:type="dxa"/>
        <w:tblLook w:val="04A0" w:firstRow="1" w:lastRow="0" w:firstColumn="1" w:lastColumn="0" w:noHBand="0" w:noVBand="1"/>
      </w:tblPr>
      <w:tblGrid>
        <w:gridCol w:w="2801"/>
        <w:gridCol w:w="2724"/>
        <w:gridCol w:w="2692"/>
      </w:tblGrid>
      <w:tr w:rsidR="006D36A9" w:rsidRPr="00432DA2" w14:paraId="61F30E0B" w14:textId="77777777" w:rsidTr="009749BD">
        <w:trPr>
          <w:trHeight w:val="750"/>
        </w:trPr>
        <w:tc>
          <w:tcPr>
            <w:tcW w:w="2801" w:type="dxa"/>
          </w:tcPr>
          <w:p w14:paraId="42D77EAB"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Hovedkrav i forpligtelsen</w:t>
            </w:r>
          </w:p>
        </w:tc>
        <w:tc>
          <w:tcPr>
            <w:tcW w:w="2724" w:type="dxa"/>
          </w:tcPr>
          <w:p w14:paraId="60234A39"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Opfyldes via en central infrastrukturtilpasning</w:t>
            </w:r>
          </w:p>
        </w:tc>
        <w:tc>
          <w:tcPr>
            <w:tcW w:w="2692" w:type="dxa"/>
          </w:tcPr>
          <w:p w14:paraId="44E36052" w14:textId="77777777" w:rsidR="006D36A9" w:rsidRPr="00432DA2" w:rsidRDefault="00432DA2" w:rsidP="006D6C34">
            <w:pPr>
              <w:rPr>
                <w:rFonts w:asciiTheme="majorHAnsi" w:hAnsiTheme="majorHAnsi"/>
                <w:b/>
                <w:sz w:val="24"/>
                <w:szCs w:val="24"/>
              </w:rPr>
            </w:pPr>
            <w:r>
              <w:rPr>
                <w:rFonts w:asciiTheme="majorHAnsi" w:hAnsiTheme="majorHAnsi"/>
                <w:b/>
                <w:sz w:val="24"/>
                <w:szCs w:val="24"/>
              </w:rPr>
              <w:t>Vil skulle opnås decentralt</w:t>
            </w:r>
          </w:p>
        </w:tc>
      </w:tr>
      <w:tr w:rsidR="006D36A9" w:rsidRPr="00432DA2" w14:paraId="5424FC6E" w14:textId="77777777" w:rsidTr="009749BD">
        <w:trPr>
          <w:trHeight w:val="1246"/>
        </w:trPr>
        <w:tc>
          <w:tcPr>
            <w:tcW w:w="2801" w:type="dxa"/>
          </w:tcPr>
          <w:p w14:paraId="446E972F" w14:textId="77777777" w:rsidR="006D36A9" w:rsidRPr="006D6C34" w:rsidRDefault="006D36A9" w:rsidP="006D6C34">
            <w:pPr>
              <w:rPr>
                <w:rFonts w:asciiTheme="majorHAnsi" w:hAnsiTheme="majorHAnsi"/>
                <w:iCs/>
                <w:szCs w:val="24"/>
                <w:u w:val="single"/>
              </w:rPr>
            </w:pPr>
            <w:r w:rsidRPr="006D6C34">
              <w:rPr>
                <w:rFonts w:asciiTheme="majorHAnsi" w:hAnsiTheme="majorHAnsi"/>
                <w:iCs/>
                <w:szCs w:val="24"/>
                <w:u w:val="single"/>
              </w:rPr>
              <w:t>Brugeren kan anvende en selvbetjeningsløsning på engelsk eller via en udførlig engelsk vejledning.</w:t>
            </w:r>
          </w:p>
        </w:tc>
        <w:tc>
          <w:tcPr>
            <w:tcW w:w="2724" w:type="dxa"/>
          </w:tcPr>
          <w:p w14:paraId="61AAC216" w14:textId="0D3AD0E9" w:rsidR="006D36A9" w:rsidRPr="006D6C34" w:rsidRDefault="00C805A2" w:rsidP="006D6C34">
            <w:pPr>
              <w:rPr>
                <w:rFonts w:asciiTheme="majorHAnsi" w:hAnsiTheme="majorHAnsi"/>
                <w:szCs w:val="24"/>
              </w:rPr>
            </w:pPr>
            <w:r w:rsidRPr="006D6C34">
              <w:rPr>
                <w:rFonts w:asciiTheme="majorHAnsi" w:hAnsiTheme="majorHAnsi"/>
                <w:szCs w:val="24"/>
              </w:rPr>
              <w:t>Standardteksterne findes på engelsk i Blanketmotoren.</w:t>
            </w:r>
          </w:p>
        </w:tc>
        <w:tc>
          <w:tcPr>
            <w:tcW w:w="2692" w:type="dxa"/>
          </w:tcPr>
          <w:p w14:paraId="6EE4A1ED" w14:textId="77777777" w:rsidR="006D36A9" w:rsidRPr="006D6C34" w:rsidRDefault="006D36A9" w:rsidP="006D6C34">
            <w:pPr>
              <w:rPr>
                <w:rFonts w:asciiTheme="majorHAnsi" w:hAnsiTheme="majorHAnsi"/>
                <w:szCs w:val="24"/>
              </w:rPr>
            </w:pPr>
            <w:r w:rsidRPr="006D6C34">
              <w:rPr>
                <w:rFonts w:asciiTheme="majorHAnsi" w:hAnsiTheme="majorHAnsi"/>
                <w:szCs w:val="24"/>
              </w:rPr>
              <w:t xml:space="preserve">Myndigheden vil selv skulle udarbejde en engelsk udgave eller udførlig engelsk vejledning. </w:t>
            </w:r>
          </w:p>
        </w:tc>
      </w:tr>
      <w:tr w:rsidR="006D36A9" w:rsidRPr="00432DA2" w14:paraId="15F24AFC" w14:textId="77777777" w:rsidTr="009749BD">
        <w:trPr>
          <w:trHeight w:val="1426"/>
        </w:trPr>
        <w:tc>
          <w:tcPr>
            <w:tcW w:w="2801" w:type="dxa"/>
          </w:tcPr>
          <w:p w14:paraId="29F4E134" w14:textId="77777777" w:rsidR="006D36A9" w:rsidRPr="006D6C34" w:rsidRDefault="006D36A9" w:rsidP="006D6C34">
            <w:pPr>
              <w:rPr>
                <w:rFonts w:asciiTheme="majorHAnsi" w:hAnsiTheme="majorHAnsi"/>
                <w:iCs/>
                <w:szCs w:val="24"/>
                <w:u w:val="single"/>
              </w:rPr>
            </w:pPr>
            <w:r w:rsidRPr="006D6C34">
              <w:rPr>
                <w:rFonts w:asciiTheme="majorHAnsi" w:hAnsiTheme="majorHAnsi"/>
                <w:iCs/>
                <w:szCs w:val="24"/>
                <w:u w:val="single"/>
              </w:rPr>
              <w:t xml:space="preserve">Brugeren er i stand til at indsende påkrævede oplysninger, fx udenlandske telefonnumre eller adresser. </w:t>
            </w:r>
          </w:p>
        </w:tc>
        <w:tc>
          <w:tcPr>
            <w:tcW w:w="2724" w:type="dxa"/>
          </w:tcPr>
          <w:p w14:paraId="3270482E" w14:textId="191D902A" w:rsidR="006D36A9" w:rsidRPr="006D6C34" w:rsidRDefault="006D36A9" w:rsidP="006D6C34">
            <w:pPr>
              <w:rPr>
                <w:rFonts w:asciiTheme="majorHAnsi" w:hAnsiTheme="majorHAnsi"/>
                <w:szCs w:val="24"/>
              </w:rPr>
            </w:pPr>
            <w:r w:rsidRPr="006D6C34">
              <w:rPr>
                <w:rFonts w:asciiTheme="majorHAnsi" w:hAnsiTheme="majorHAnsi"/>
                <w:szCs w:val="24"/>
              </w:rPr>
              <w:t>Blanketmotoren vil blive tilpasset, så det er muligt at skrive specialtegn og sprog</w:t>
            </w:r>
            <w:r w:rsidR="00C805A2" w:rsidRPr="006D6C34">
              <w:rPr>
                <w:rFonts w:asciiTheme="majorHAnsi" w:hAnsiTheme="majorHAnsi"/>
                <w:szCs w:val="24"/>
              </w:rPr>
              <w:t xml:space="preserve"> samt at validere udenlandske adresser</w:t>
            </w:r>
            <w:r w:rsidRPr="006D6C34">
              <w:rPr>
                <w:rFonts w:asciiTheme="majorHAnsi" w:hAnsiTheme="majorHAnsi"/>
                <w:szCs w:val="24"/>
              </w:rPr>
              <w:t xml:space="preserve">. </w:t>
            </w:r>
          </w:p>
        </w:tc>
        <w:tc>
          <w:tcPr>
            <w:tcW w:w="2692" w:type="dxa"/>
          </w:tcPr>
          <w:p w14:paraId="188DE0B5" w14:textId="77777777" w:rsidR="006D36A9" w:rsidRPr="006D6C34" w:rsidRDefault="006D36A9" w:rsidP="006D6C34">
            <w:pPr>
              <w:rPr>
                <w:rFonts w:asciiTheme="majorHAnsi" w:hAnsiTheme="majorHAnsi"/>
                <w:szCs w:val="24"/>
              </w:rPr>
            </w:pPr>
          </w:p>
        </w:tc>
      </w:tr>
      <w:tr w:rsidR="006D36A9" w:rsidRPr="00432DA2" w14:paraId="3FB78ED6" w14:textId="77777777" w:rsidTr="009749BD">
        <w:trPr>
          <w:trHeight w:val="2687"/>
        </w:trPr>
        <w:tc>
          <w:tcPr>
            <w:tcW w:w="2801" w:type="dxa"/>
          </w:tcPr>
          <w:p w14:paraId="0B33671D" w14:textId="77777777" w:rsidR="006D36A9" w:rsidRPr="006D6C34" w:rsidRDefault="006D36A9" w:rsidP="006D6C34">
            <w:pPr>
              <w:rPr>
                <w:rFonts w:asciiTheme="majorHAnsi" w:hAnsiTheme="majorHAnsi"/>
                <w:iCs/>
                <w:szCs w:val="24"/>
                <w:u w:val="single"/>
              </w:rPr>
            </w:pPr>
            <w:r w:rsidRPr="006D6C34">
              <w:rPr>
                <w:rFonts w:asciiTheme="majorHAnsi" w:hAnsiTheme="majorHAnsi"/>
                <w:iCs/>
                <w:szCs w:val="24"/>
                <w:u w:val="single"/>
              </w:rPr>
              <w:t>Brugeren er i stand til at identificere og autentificere sig, herunder signere og forsegle dokumenter, hvor det også er muligt for en national bruger (login).</w:t>
            </w:r>
          </w:p>
        </w:tc>
        <w:tc>
          <w:tcPr>
            <w:tcW w:w="2724" w:type="dxa"/>
          </w:tcPr>
          <w:p w14:paraId="4E07748A" w14:textId="77777777" w:rsidR="006D36A9" w:rsidRPr="006D6C34" w:rsidRDefault="006D36A9" w:rsidP="006D6C34">
            <w:pPr>
              <w:rPr>
                <w:rFonts w:asciiTheme="majorHAnsi" w:hAnsiTheme="majorHAnsi"/>
                <w:szCs w:val="24"/>
              </w:rPr>
            </w:pPr>
            <w:r w:rsidRPr="006D6C34">
              <w:rPr>
                <w:rFonts w:asciiTheme="majorHAnsi" w:hAnsiTheme="majorHAnsi"/>
                <w:szCs w:val="24"/>
              </w:rPr>
              <w:t>I blanketter er det i dag muligt at modtage en EU-borger med et eID. I forhold til erhvervsidentiteter og digital signering vil dette være muligt for Blanketmotoren, når disse udvidet tiltag af integrationen mellem eID-gateway og NemLog-in er foretaget.</w:t>
            </w:r>
          </w:p>
        </w:tc>
        <w:tc>
          <w:tcPr>
            <w:tcW w:w="2692" w:type="dxa"/>
          </w:tcPr>
          <w:p w14:paraId="0F0EA408" w14:textId="77777777" w:rsidR="006D36A9" w:rsidRPr="006D6C34" w:rsidRDefault="006D36A9" w:rsidP="006D6C34">
            <w:pPr>
              <w:rPr>
                <w:rFonts w:asciiTheme="majorHAnsi" w:hAnsiTheme="majorHAnsi"/>
                <w:szCs w:val="24"/>
              </w:rPr>
            </w:pPr>
          </w:p>
        </w:tc>
      </w:tr>
      <w:tr w:rsidR="006D36A9" w:rsidRPr="00432DA2" w14:paraId="3628122F" w14:textId="77777777" w:rsidTr="009749BD">
        <w:trPr>
          <w:trHeight w:val="991"/>
        </w:trPr>
        <w:tc>
          <w:tcPr>
            <w:tcW w:w="2801" w:type="dxa"/>
          </w:tcPr>
          <w:p w14:paraId="7FEF8FF7" w14:textId="77777777" w:rsidR="006D36A9" w:rsidRPr="006D6C34" w:rsidRDefault="006D36A9" w:rsidP="006D6C34">
            <w:pPr>
              <w:rPr>
                <w:rFonts w:asciiTheme="majorHAnsi" w:hAnsiTheme="majorHAnsi"/>
                <w:iCs/>
                <w:szCs w:val="24"/>
                <w:u w:val="single"/>
              </w:rPr>
            </w:pPr>
            <w:r w:rsidRPr="006D6C34">
              <w:rPr>
                <w:rFonts w:asciiTheme="majorHAnsi" w:hAnsiTheme="majorHAnsi"/>
                <w:iCs/>
                <w:szCs w:val="24"/>
                <w:u w:val="single"/>
              </w:rPr>
              <w:t>Brugeren er i stand til at uploade dokumentation.</w:t>
            </w:r>
          </w:p>
        </w:tc>
        <w:tc>
          <w:tcPr>
            <w:tcW w:w="2724" w:type="dxa"/>
          </w:tcPr>
          <w:p w14:paraId="2472E9F9" w14:textId="77777777" w:rsidR="006D36A9" w:rsidRPr="006D6C34" w:rsidRDefault="006D36A9" w:rsidP="006D6C34">
            <w:pPr>
              <w:rPr>
                <w:rFonts w:asciiTheme="majorHAnsi" w:hAnsiTheme="majorHAnsi"/>
                <w:szCs w:val="24"/>
              </w:rPr>
            </w:pPr>
            <w:r w:rsidRPr="006D6C34">
              <w:rPr>
                <w:rFonts w:asciiTheme="majorHAnsi" w:hAnsiTheme="majorHAnsi"/>
                <w:szCs w:val="24"/>
              </w:rPr>
              <w:t xml:space="preserve">Blanketmotoren vil blive tilpasset, så det er muligt at uploade dokumentation, </w:t>
            </w:r>
            <w:proofErr w:type="gramStart"/>
            <w:r w:rsidRPr="006D6C34">
              <w:rPr>
                <w:rFonts w:asciiTheme="majorHAnsi" w:hAnsiTheme="majorHAnsi"/>
                <w:szCs w:val="24"/>
              </w:rPr>
              <w:t>såfremt</w:t>
            </w:r>
            <w:proofErr w:type="gramEnd"/>
            <w:r w:rsidRPr="006D6C34">
              <w:rPr>
                <w:rFonts w:asciiTheme="majorHAnsi" w:hAnsiTheme="majorHAnsi"/>
                <w:szCs w:val="24"/>
              </w:rPr>
              <w:t xml:space="preserve"> det ikke er muligt i dag.</w:t>
            </w:r>
          </w:p>
        </w:tc>
        <w:tc>
          <w:tcPr>
            <w:tcW w:w="2692" w:type="dxa"/>
          </w:tcPr>
          <w:p w14:paraId="6786B704" w14:textId="77777777" w:rsidR="006D36A9" w:rsidRPr="006D6C34" w:rsidRDefault="006D36A9" w:rsidP="006D6C34">
            <w:pPr>
              <w:rPr>
                <w:rFonts w:asciiTheme="majorHAnsi" w:hAnsiTheme="majorHAnsi"/>
                <w:szCs w:val="24"/>
              </w:rPr>
            </w:pPr>
          </w:p>
        </w:tc>
      </w:tr>
      <w:tr w:rsidR="006D36A9" w:rsidRPr="00432DA2" w14:paraId="45A100C1" w14:textId="77777777" w:rsidTr="009749BD">
        <w:trPr>
          <w:trHeight w:val="2432"/>
        </w:trPr>
        <w:tc>
          <w:tcPr>
            <w:tcW w:w="2801" w:type="dxa"/>
          </w:tcPr>
          <w:p w14:paraId="3A4E66F9" w14:textId="77777777" w:rsidR="006D36A9" w:rsidRPr="006D6C34" w:rsidRDefault="006D36A9" w:rsidP="006D6C34">
            <w:pPr>
              <w:rPr>
                <w:rFonts w:asciiTheme="majorHAnsi" w:hAnsiTheme="majorHAnsi"/>
                <w:iCs/>
                <w:szCs w:val="24"/>
                <w:u w:val="single"/>
              </w:rPr>
            </w:pPr>
            <w:r w:rsidRPr="006D6C34">
              <w:rPr>
                <w:rFonts w:asciiTheme="majorHAnsi" w:hAnsiTheme="majorHAnsi"/>
                <w:iCs/>
                <w:szCs w:val="24"/>
                <w:u w:val="single"/>
              </w:rPr>
              <w:lastRenderedPageBreak/>
              <w:t xml:space="preserve">Brugeren er i stand til at modtage en digital meddelelse med kvittering for gennemførelse samt resultatet af et gennemført selvbetjeningsforløb (Digitale meddelelser). </w:t>
            </w:r>
          </w:p>
        </w:tc>
        <w:tc>
          <w:tcPr>
            <w:tcW w:w="2724" w:type="dxa"/>
          </w:tcPr>
          <w:p w14:paraId="6CD12663" w14:textId="77777777" w:rsidR="006D36A9" w:rsidRPr="006D6C34" w:rsidRDefault="006D36A9" w:rsidP="006D6C34">
            <w:pPr>
              <w:rPr>
                <w:rFonts w:asciiTheme="majorHAnsi" w:hAnsiTheme="majorHAnsi"/>
                <w:szCs w:val="24"/>
              </w:rPr>
            </w:pPr>
            <w:r w:rsidRPr="006D6C34">
              <w:rPr>
                <w:rFonts w:asciiTheme="majorHAnsi" w:hAnsiTheme="majorHAnsi"/>
                <w:szCs w:val="24"/>
              </w:rPr>
              <w:t xml:space="preserve">Da eID-gateway og Blanketmotoren er integreret, samt at eID-gateway og Digital post er </w:t>
            </w:r>
            <w:proofErr w:type="gramStart"/>
            <w:r w:rsidRPr="006D6C34">
              <w:rPr>
                <w:rFonts w:asciiTheme="majorHAnsi" w:hAnsiTheme="majorHAnsi"/>
                <w:szCs w:val="24"/>
              </w:rPr>
              <w:t>integreret</w:t>
            </w:r>
            <w:proofErr w:type="gramEnd"/>
            <w:r w:rsidRPr="006D6C34">
              <w:rPr>
                <w:rFonts w:asciiTheme="majorHAnsi" w:hAnsiTheme="majorHAnsi"/>
                <w:szCs w:val="24"/>
              </w:rPr>
              <w:t xml:space="preserve"> er det, såfremt EU-brugeren har tilmeldt sig Digital Post i Danmark, muligt at sende digitale meddelelser til brugeren.</w:t>
            </w:r>
          </w:p>
        </w:tc>
        <w:tc>
          <w:tcPr>
            <w:tcW w:w="2692" w:type="dxa"/>
          </w:tcPr>
          <w:p w14:paraId="2EBA8C31" w14:textId="77777777" w:rsidR="006D36A9" w:rsidRPr="006D6C34" w:rsidRDefault="006D36A9" w:rsidP="006D6C34">
            <w:pPr>
              <w:rPr>
                <w:rFonts w:asciiTheme="majorHAnsi" w:hAnsiTheme="majorHAnsi"/>
                <w:szCs w:val="24"/>
              </w:rPr>
            </w:pPr>
          </w:p>
        </w:tc>
      </w:tr>
      <w:tr w:rsidR="000669F4" w:rsidRPr="00432DA2" w14:paraId="41EE623D" w14:textId="77777777" w:rsidTr="009749BD">
        <w:trPr>
          <w:trHeight w:val="2432"/>
        </w:trPr>
        <w:tc>
          <w:tcPr>
            <w:tcW w:w="2801" w:type="dxa"/>
          </w:tcPr>
          <w:p w14:paraId="3972F79E" w14:textId="5235C4D7" w:rsidR="000669F4" w:rsidRPr="006D6C34" w:rsidRDefault="000669F4" w:rsidP="006D6C34">
            <w:pPr>
              <w:rPr>
                <w:rFonts w:asciiTheme="majorHAnsi" w:hAnsiTheme="majorHAnsi"/>
                <w:iCs/>
                <w:szCs w:val="24"/>
              </w:rPr>
            </w:pPr>
            <w:r w:rsidRPr="006D6C34">
              <w:rPr>
                <w:rFonts w:asciiTheme="majorHAnsi" w:hAnsiTheme="majorHAnsi"/>
                <w:iCs/>
                <w:szCs w:val="24"/>
              </w:rPr>
              <w:t>Hvis gennemførelsen af en procedure kræver en betaling, er brugerne i stand til at betale eventuelle gebyrer online via bredt tilgængelige grænseoverskridende betalingstjenester uden forskelsbehandling på grundlag af, hvor betalingstjenesteudbyderen er hjemmehørende, hvor betalingsinstrumentet er udstedt, eller hvor betalingskontoen er placeret i Unionen.</w:t>
            </w:r>
          </w:p>
        </w:tc>
        <w:tc>
          <w:tcPr>
            <w:tcW w:w="2724" w:type="dxa"/>
          </w:tcPr>
          <w:p w14:paraId="0A92434A" w14:textId="3F38F9B3" w:rsidR="000669F4" w:rsidRPr="006D6C34" w:rsidRDefault="000669F4" w:rsidP="006D6C34">
            <w:pPr>
              <w:rPr>
                <w:rFonts w:asciiTheme="majorHAnsi" w:hAnsiTheme="majorHAnsi"/>
                <w:szCs w:val="24"/>
              </w:rPr>
            </w:pPr>
            <w:r w:rsidRPr="006D6C34">
              <w:rPr>
                <w:rFonts w:asciiTheme="majorHAnsi" w:hAnsiTheme="majorHAnsi"/>
                <w:szCs w:val="24"/>
              </w:rPr>
              <w:t>Betalingsmuligheden i Blanketmotoren kan også bruges af grænseoverskridende brugere</w:t>
            </w:r>
          </w:p>
        </w:tc>
        <w:tc>
          <w:tcPr>
            <w:tcW w:w="2692" w:type="dxa"/>
          </w:tcPr>
          <w:p w14:paraId="282C2E06" w14:textId="77777777" w:rsidR="000669F4" w:rsidRPr="006D6C34" w:rsidRDefault="000669F4" w:rsidP="006D6C34">
            <w:pPr>
              <w:rPr>
                <w:rFonts w:asciiTheme="majorHAnsi" w:hAnsiTheme="majorHAnsi"/>
                <w:szCs w:val="24"/>
              </w:rPr>
            </w:pPr>
          </w:p>
        </w:tc>
      </w:tr>
    </w:tbl>
    <w:p w14:paraId="4CA6B47E" w14:textId="196E0274" w:rsidR="006D36A9" w:rsidRPr="00432DA2" w:rsidRDefault="009749BD" w:rsidP="006D6C34">
      <w:pPr>
        <w:rPr>
          <w:rFonts w:asciiTheme="majorHAnsi" w:hAnsiTheme="majorHAnsi"/>
          <w:sz w:val="24"/>
          <w:szCs w:val="24"/>
        </w:rPr>
      </w:pPr>
      <w:r w:rsidRPr="00432DA2">
        <w:rPr>
          <w:rFonts w:asciiTheme="majorHAnsi" w:hAnsiTheme="majorHAnsi"/>
          <w:i/>
          <w:sz w:val="20"/>
        </w:rPr>
        <w:t>Tabel 1: Myndigheder der benytter Blanketmotoren</w:t>
      </w:r>
    </w:p>
    <w:p w14:paraId="32673172" w14:textId="77777777" w:rsidR="006D36A9" w:rsidRPr="00432DA2" w:rsidRDefault="006D36A9" w:rsidP="006D6C34">
      <w:pPr>
        <w:rPr>
          <w:rFonts w:asciiTheme="majorHAnsi" w:hAnsiTheme="majorHAnsi"/>
          <w:sz w:val="24"/>
          <w:szCs w:val="24"/>
        </w:rPr>
      </w:pPr>
      <w:r w:rsidRPr="00432DA2">
        <w:rPr>
          <w:rFonts w:asciiTheme="majorHAnsi" w:hAnsiTheme="majorHAnsi"/>
          <w:sz w:val="24"/>
          <w:szCs w:val="24"/>
        </w:rPr>
        <w:t>Vurderingen af implementeringsvejen, hvor myndigh</w:t>
      </w:r>
      <w:r w:rsidR="00224EFA">
        <w:rPr>
          <w:rFonts w:asciiTheme="majorHAnsi" w:hAnsiTheme="majorHAnsi"/>
          <w:sz w:val="24"/>
          <w:szCs w:val="24"/>
        </w:rPr>
        <w:t xml:space="preserve">eden anvender Blanketmotorener </w:t>
      </w:r>
      <w:r w:rsidRPr="00432DA2">
        <w:rPr>
          <w:rFonts w:asciiTheme="majorHAnsi" w:hAnsiTheme="majorHAnsi"/>
          <w:sz w:val="24"/>
          <w:szCs w:val="24"/>
        </w:rPr>
        <w:t>er</w:t>
      </w:r>
      <w:r w:rsidR="00224EFA">
        <w:rPr>
          <w:rFonts w:asciiTheme="majorHAnsi" w:hAnsiTheme="majorHAnsi"/>
          <w:sz w:val="24"/>
          <w:szCs w:val="24"/>
        </w:rPr>
        <w:t>,</w:t>
      </w:r>
      <w:r w:rsidRPr="00432DA2">
        <w:rPr>
          <w:rFonts w:asciiTheme="majorHAnsi" w:hAnsiTheme="majorHAnsi"/>
          <w:sz w:val="24"/>
          <w:szCs w:val="24"/>
        </w:rPr>
        <w:t xml:space="preserve"> at den tilbyder den billigste og potentielt letteste vej for myndighederne at efterleve kravene. Ikke alle myndigheder vil dog kunne benytte Blanketmotoren, hvis deres selvbetjeningsløsninger er for komplekse eller de har specifikke forretningsbehov. </w:t>
      </w:r>
    </w:p>
    <w:p w14:paraId="3BE0BCEE" w14:textId="196A3AF3" w:rsidR="006D36A9" w:rsidRPr="00432DA2" w:rsidRDefault="00432DA2" w:rsidP="006D6C34">
      <w:pPr>
        <w:pStyle w:val="Overskrift3"/>
      </w:pPr>
      <w:r w:rsidRPr="00432DA2">
        <w:t>1</w:t>
      </w:r>
      <w:r w:rsidR="006D36A9" w:rsidRPr="00432DA2">
        <w:t xml:space="preserve">.1.2 Myndigheder foretager en simpel tilpasning af deres integration til NemLog-in </w:t>
      </w:r>
    </w:p>
    <w:p w14:paraId="37BCBA1F" w14:textId="66810BF4" w:rsidR="006D36A9" w:rsidRPr="00432DA2" w:rsidRDefault="006D36A9" w:rsidP="006D6C34">
      <w:pPr>
        <w:rPr>
          <w:rFonts w:asciiTheme="majorHAnsi" w:hAnsiTheme="majorHAnsi"/>
          <w:sz w:val="24"/>
          <w:szCs w:val="24"/>
        </w:rPr>
      </w:pPr>
      <w:r w:rsidRPr="00432DA2">
        <w:rPr>
          <w:rFonts w:asciiTheme="majorHAnsi" w:hAnsiTheme="majorHAnsi"/>
          <w:sz w:val="24"/>
          <w:szCs w:val="24"/>
        </w:rPr>
        <w:t xml:space="preserve">Myndigheder der vælger at beholde deres eksisterende selvbetjeningsløsninger frem for en blanket kan vælge at benytte den fremtidige integration mellem eID-gateway og NemLog-in til at efterleve ATS-forpligtelsen. Såfremt en myndighed vælger at benytte integrationen til at </w:t>
      </w:r>
      <w:proofErr w:type="gramStart"/>
      <w:r w:rsidRPr="00432DA2">
        <w:rPr>
          <w:rFonts w:asciiTheme="majorHAnsi" w:hAnsiTheme="majorHAnsi"/>
          <w:sz w:val="24"/>
          <w:szCs w:val="24"/>
        </w:rPr>
        <w:t>implementere</w:t>
      </w:r>
      <w:proofErr w:type="gramEnd"/>
      <w:r w:rsidRPr="00432DA2">
        <w:rPr>
          <w:rFonts w:asciiTheme="majorHAnsi" w:hAnsiTheme="majorHAnsi"/>
          <w:sz w:val="24"/>
          <w:szCs w:val="24"/>
        </w:rPr>
        <w:t xml:space="preserve"> vil der være en simpel og en udvidet mulighed. Implementeringsvejen her er den simple model, hvor myndigheden </w:t>
      </w:r>
      <w:r w:rsidR="00DF1360">
        <w:rPr>
          <w:rFonts w:asciiTheme="majorHAnsi" w:hAnsiTheme="majorHAnsi"/>
          <w:sz w:val="24"/>
          <w:szCs w:val="24"/>
        </w:rPr>
        <w:lastRenderedPageBreak/>
        <w:t xml:space="preserve">alene </w:t>
      </w:r>
      <w:r w:rsidRPr="00432DA2">
        <w:rPr>
          <w:rFonts w:asciiTheme="majorHAnsi" w:hAnsiTheme="majorHAnsi"/>
          <w:sz w:val="24"/>
          <w:szCs w:val="24"/>
        </w:rPr>
        <w:t xml:space="preserve">skal </w:t>
      </w:r>
      <w:r w:rsidR="00DF1360">
        <w:rPr>
          <w:rFonts w:asciiTheme="majorHAnsi" w:hAnsiTheme="majorHAnsi"/>
          <w:sz w:val="24"/>
          <w:szCs w:val="24"/>
        </w:rPr>
        <w:t>opdatere</w:t>
      </w:r>
      <w:r w:rsidRPr="00432DA2">
        <w:rPr>
          <w:rFonts w:asciiTheme="majorHAnsi" w:hAnsiTheme="majorHAnsi"/>
          <w:sz w:val="24"/>
          <w:szCs w:val="24"/>
        </w:rPr>
        <w:t xml:space="preserve"> deres eksisterende integration</w:t>
      </w:r>
      <w:r w:rsidR="00DF1360">
        <w:rPr>
          <w:rFonts w:asciiTheme="majorHAnsi" w:hAnsiTheme="majorHAnsi"/>
          <w:sz w:val="24"/>
          <w:szCs w:val="24"/>
        </w:rPr>
        <w:t xml:space="preserve"> med NemLog-in i NemLog-in administrationsportalen. </w:t>
      </w:r>
    </w:p>
    <w:p w14:paraId="5E3D11EC" w14:textId="7F7E9E8C" w:rsidR="006D36A9" w:rsidRDefault="009749BD" w:rsidP="009749BD">
      <w:pPr>
        <w:pStyle w:val="Overskrift3"/>
        <w:rPr>
          <w:b/>
        </w:rPr>
      </w:pPr>
      <w:r w:rsidRPr="009749BD">
        <w:rPr>
          <w:b/>
        </w:rPr>
        <w:t>Implementeringsvej: myndigheder der foretager en simpel tilpasning af deres eksisterende integration til NemLog-in</w:t>
      </w:r>
    </w:p>
    <w:p w14:paraId="19623F2C" w14:textId="77777777" w:rsidR="008B581F" w:rsidRPr="008B581F" w:rsidRDefault="008B581F" w:rsidP="008B581F">
      <w:pPr>
        <w:spacing w:after="0"/>
      </w:pPr>
    </w:p>
    <w:tbl>
      <w:tblPr>
        <w:tblStyle w:val="Tabel-Gitter"/>
        <w:tblW w:w="8217" w:type="dxa"/>
        <w:tblLook w:val="04A0" w:firstRow="1" w:lastRow="0" w:firstColumn="1" w:lastColumn="0" w:noHBand="0" w:noVBand="1"/>
      </w:tblPr>
      <w:tblGrid>
        <w:gridCol w:w="2801"/>
        <w:gridCol w:w="2633"/>
        <w:gridCol w:w="2783"/>
      </w:tblGrid>
      <w:tr w:rsidR="006D36A9" w:rsidRPr="00432DA2" w14:paraId="505B7F60" w14:textId="77777777" w:rsidTr="009749BD">
        <w:trPr>
          <w:trHeight w:val="775"/>
        </w:trPr>
        <w:tc>
          <w:tcPr>
            <w:tcW w:w="2801" w:type="dxa"/>
          </w:tcPr>
          <w:p w14:paraId="57705356"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Hovedkrav i forpligtelsen</w:t>
            </w:r>
          </w:p>
        </w:tc>
        <w:tc>
          <w:tcPr>
            <w:tcW w:w="2633" w:type="dxa"/>
          </w:tcPr>
          <w:p w14:paraId="0B39FC10"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Opfyldes via en central infrastruktur</w:t>
            </w:r>
            <w:r w:rsidR="00432DA2">
              <w:rPr>
                <w:rFonts w:asciiTheme="majorHAnsi" w:hAnsiTheme="majorHAnsi"/>
                <w:b/>
                <w:sz w:val="24"/>
                <w:szCs w:val="24"/>
              </w:rPr>
              <w:t>-</w:t>
            </w:r>
            <w:r w:rsidRPr="00432DA2">
              <w:rPr>
                <w:rFonts w:asciiTheme="majorHAnsi" w:hAnsiTheme="majorHAnsi"/>
                <w:b/>
                <w:sz w:val="24"/>
                <w:szCs w:val="24"/>
              </w:rPr>
              <w:t>tilpasning</w:t>
            </w:r>
          </w:p>
        </w:tc>
        <w:tc>
          <w:tcPr>
            <w:tcW w:w="2783" w:type="dxa"/>
          </w:tcPr>
          <w:p w14:paraId="4A87A1EB" w14:textId="77777777" w:rsidR="006D36A9" w:rsidRPr="00432DA2" w:rsidRDefault="00432DA2" w:rsidP="006D6C34">
            <w:pPr>
              <w:rPr>
                <w:rFonts w:asciiTheme="majorHAnsi" w:hAnsiTheme="majorHAnsi"/>
                <w:b/>
                <w:sz w:val="24"/>
                <w:szCs w:val="24"/>
              </w:rPr>
            </w:pPr>
            <w:r>
              <w:rPr>
                <w:rFonts w:asciiTheme="majorHAnsi" w:hAnsiTheme="majorHAnsi"/>
                <w:b/>
                <w:sz w:val="24"/>
                <w:szCs w:val="24"/>
              </w:rPr>
              <w:t>Vil skulle opnås decentralt</w:t>
            </w:r>
          </w:p>
        </w:tc>
      </w:tr>
      <w:tr w:rsidR="006D36A9" w:rsidRPr="00432DA2" w14:paraId="62A48FB9" w14:textId="77777777" w:rsidTr="009749BD">
        <w:trPr>
          <w:trHeight w:val="1247"/>
        </w:trPr>
        <w:tc>
          <w:tcPr>
            <w:tcW w:w="2801" w:type="dxa"/>
          </w:tcPr>
          <w:p w14:paraId="613258E5" w14:textId="77777777" w:rsidR="006D36A9" w:rsidRPr="006D6C34" w:rsidRDefault="006D36A9" w:rsidP="006D6C34">
            <w:pPr>
              <w:rPr>
                <w:rFonts w:asciiTheme="majorHAnsi" w:hAnsiTheme="majorHAnsi"/>
                <w:iCs/>
                <w:szCs w:val="24"/>
              </w:rPr>
            </w:pPr>
            <w:r w:rsidRPr="006D6C34">
              <w:rPr>
                <w:rFonts w:asciiTheme="majorHAnsi" w:hAnsiTheme="majorHAnsi"/>
                <w:iCs/>
                <w:szCs w:val="24"/>
              </w:rPr>
              <w:t>Brugeren kan anvende en selvbetjeningsløsningen på engelsk eller via en udførlig engelsk vejledning.</w:t>
            </w:r>
          </w:p>
        </w:tc>
        <w:tc>
          <w:tcPr>
            <w:tcW w:w="2633" w:type="dxa"/>
          </w:tcPr>
          <w:p w14:paraId="63892CEB" w14:textId="77777777" w:rsidR="006D36A9" w:rsidRPr="006D6C34" w:rsidRDefault="006D36A9" w:rsidP="006D6C34">
            <w:pPr>
              <w:rPr>
                <w:rFonts w:asciiTheme="majorHAnsi" w:hAnsiTheme="majorHAnsi"/>
                <w:szCs w:val="24"/>
              </w:rPr>
            </w:pPr>
          </w:p>
        </w:tc>
        <w:tc>
          <w:tcPr>
            <w:tcW w:w="2783" w:type="dxa"/>
          </w:tcPr>
          <w:p w14:paraId="208D2A82" w14:textId="77777777" w:rsidR="006D36A9" w:rsidRPr="006D6C34" w:rsidRDefault="006D36A9" w:rsidP="006D6C34">
            <w:pPr>
              <w:rPr>
                <w:rFonts w:asciiTheme="majorHAnsi" w:hAnsiTheme="majorHAnsi"/>
                <w:szCs w:val="24"/>
              </w:rPr>
            </w:pPr>
            <w:r w:rsidRPr="006D6C34">
              <w:rPr>
                <w:rFonts w:asciiTheme="majorHAnsi" w:hAnsiTheme="majorHAnsi"/>
                <w:szCs w:val="24"/>
              </w:rPr>
              <w:t xml:space="preserve">Myndigheden vil selv skulle udarbejde en engelsk udgave eller udførlig engelsk vejledning. </w:t>
            </w:r>
          </w:p>
        </w:tc>
      </w:tr>
      <w:tr w:rsidR="006D36A9" w:rsidRPr="00432DA2" w14:paraId="5A89086A" w14:textId="77777777" w:rsidTr="009749BD">
        <w:trPr>
          <w:trHeight w:val="1490"/>
        </w:trPr>
        <w:tc>
          <w:tcPr>
            <w:tcW w:w="2801" w:type="dxa"/>
          </w:tcPr>
          <w:p w14:paraId="5E2A8585" w14:textId="77777777" w:rsidR="006D36A9" w:rsidRPr="006D6C34" w:rsidRDefault="006D36A9" w:rsidP="006D6C34">
            <w:pPr>
              <w:rPr>
                <w:rFonts w:asciiTheme="majorHAnsi" w:hAnsiTheme="majorHAnsi"/>
                <w:iCs/>
                <w:szCs w:val="24"/>
              </w:rPr>
            </w:pPr>
            <w:r w:rsidRPr="006D6C34">
              <w:rPr>
                <w:rFonts w:asciiTheme="majorHAnsi" w:hAnsiTheme="majorHAnsi"/>
                <w:iCs/>
                <w:szCs w:val="24"/>
              </w:rPr>
              <w:t xml:space="preserve">Brugeren er i stand til at indsende påkrævede oplysninger, fx udenlandske telefonnummer. eller adresser. </w:t>
            </w:r>
          </w:p>
        </w:tc>
        <w:tc>
          <w:tcPr>
            <w:tcW w:w="2633" w:type="dxa"/>
          </w:tcPr>
          <w:p w14:paraId="20512CF0" w14:textId="77777777" w:rsidR="006D36A9" w:rsidRPr="006D6C34" w:rsidRDefault="006D36A9" w:rsidP="006D6C34">
            <w:pPr>
              <w:rPr>
                <w:rFonts w:asciiTheme="majorHAnsi" w:hAnsiTheme="majorHAnsi"/>
                <w:szCs w:val="24"/>
              </w:rPr>
            </w:pPr>
          </w:p>
        </w:tc>
        <w:tc>
          <w:tcPr>
            <w:tcW w:w="2783" w:type="dxa"/>
          </w:tcPr>
          <w:p w14:paraId="6535C30F" w14:textId="77777777" w:rsidR="006D36A9" w:rsidRPr="006D6C34" w:rsidRDefault="006D36A9" w:rsidP="006D6C34">
            <w:pPr>
              <w:rPr>
                <w:rFonts w:asciiTheme="majorHAnsi" w:hAnsiTheme="majorHAnsi"/>
                <w:szCs w:val="24"/>
              </w:rPr>
            </w:pPr>
            <w:r w:rsidRPr="006D6C34">
              <w:rPr>
                <w:rFonts w:asciiTheme="majorHAnsi" w:hAnsiTheme="majorHAnsi"/>
                <w:szCs w:val="24"/>
              </w:rPr>
              <w:t>Myndigheden vil selv skulle tilpasse selvbetjeningsløsningen (opdatering af tekstvalideringsfelter)</w:t>
            </w:r>
          </w:p>
        </w:tc>
      </w:tr>
      <w:tr w:rsidR="006D36A9" w:rsidRPr="00432DA2" w14:paraId="175D2615" w14:textId="77777777" w:rsidTr="009749BD">
        <w:trPr>
          <w:trHeight w:val="1992"/>
        </w:trPr>
        <w:tc>
          <w:tcPr>
            <w:tcW w:w="2801" w:type="dxa"/>
          </w:tcPr>
          <w:p w14:paraId="5614AEE9" w14:textId="77777777" w:rsidR="006D36A9" w:rsidRPr="006D6C34" w:rsidRDefault="006D36A9" w:rsidP="006D6C34">
            <w:pPr>
              <w:rPr>
                <w:rFonts w:asciiTheme="majorHAnsi" w:hAnsiTheme="majorHAnsi"/>
                <w:iCs/>
                <w:szCs w:val="24"/>
              </w:rPr>
            </w:pPr>
            <w:r w:rsidRPr="006D6C34">
              <w:rPr>
                <w:rFonts w:asciiTheme="majorHAnsi" w:hAnsiTheme="majorHAnsi"/>
                <w:iCs/>
                <w:szCs w:val="24"/>
              </w:rPr>
              <w:t>Brugeren er i stand til at identificere og autentificere sig, herunder signere og forsegle dokumenter, hvor det også er muligt for en national bruger (Login).</w:t>
            </w:r>
          </w:p>
        </w:tc>
        <w:tc>
          <w:tcPr>
            <w:tcW w:w="2633" w:type="dxa"/>
          </w:tcPr>
          <w:p w14:paraId="728709C4" w14:textId="1C98424F" w:rsidR="006D36A9" w:rsidRPr="006D6C34" w:rsidRDefault="006D36A9" w:rsidP="005F595C">
            <w:pPr>
              <w:rPr>
                <w:rFonts w:asciiTheme="majorHAnsi" w:hAnsiTheme="majorHAnsi"/>
                <w:szCs w:val="24"/>
              </w:rPr>
            </w:pPr>
            <w:r w:rsidRPr="006D6C34">
              <w:rPr>
                <w:rFonts w:asciiTheme="majorHAnsi" w:hAnsiTheme="majorHAnsi"/>
                <w:szCs w:val="24"/>
              </w:rPr>
              <w:t xml:space="preserve">Integrationen mellem NemLog-in og eID-gateway vil gøre </w:t>
            </w:r>
            <w:r w:rsidR="005F595C">
              <w:rPr>
                <w:rFonts w:asciiTheme="majorHAnsi" w:hAnsiTheme="majorHAnsi"/>
                <w:szCs w:val="24"/>
              </w:rPr>
              <w:t xml:space="preserve">det </w:t>
            </w:r>
            <w:r w:rsidRPr="006D6C34">
              <w:rPr>
                <w:rFonts w:asciiTheme="majorHAnsi" w:hAnsiTheme="majorHAnsi"/>
                <w:szCs w:val="24"/>
              </w:rPr>
              <w:t>muligt</w:t>
            </w:r>
            <w:r w:rsidR="005F595C">
              <w:rPr>
                <w:rFonts w:asciiTheme="majorHAnsi" w:hAnsiTheme="majorHAnsi"/>
                <w:szCs w:val="24"/>
              </w:rPr>
              <w:t xml:space="preserve"> at modtage login fra</w:t>
            </w:r>
            <w:r w:rsidRPr="006D6C34">
              <w:rPr>
                <w:rFonts w:asciiTheme="majorHAnsi" w:hAnsiTheme="majorHAnsi"/>
                <w:szCs w:val="24"/>
              </w:rPr>
              <w:t xml:space="preserve"> EU-borgere</w:t>
            </w:r>
            <w:r w:rsidR="005F595C">
              <w:rPr>
                <w:rFonts w:asciiTheme="majorHAnsi" w:hAnsiTheme="majorHAnsi"/>
                <w:szCs w:val="24"/>
              </w:rPr>
              <w:t xml:space="preserve"> via den eksisterende OIOSAML 3 integration til NemLog-in</w:t>
            </w:r>
            <w:r w:rsidRPr="006D6C34">
              <w:rPr>
                <w:rFonts w:asciiTheme="majorHAnsi" w:hAnsiTheme="majorHAnsi"/>
                <w:szCs w:val="24"/>
              </w:rPr>
              <w:t>. Det vil ikke være muligt for erhvervsidentiteter at logge på</w:t>
            </w:r>
            <w:r w:rsidR="005F595C">
              <w:rPr>
                <w:rFonts w:asciiTheme="majorHAnsi" w:hAnsiTheme="majorHAnsi"/>
                <w:szCs w:val="24"/>
              </w:rPr>
              <w:t xml:space="preserve"> uden ibrugtagning af den nye OIOSAML 4 snitflade</w:t>
            </w:r>
            <w:r w:rsidRPr="006D6C34">
              <w:rPr>
                <w:rFonts w:asciiTheme="majorHAnsi" w:hAnsiTheme="majorHAnsi"/>
                <w:szCs w:val="24"/>
              </w:rPr>
              <w:t xml:space="preserve">. Dertil vil digital </w:t>
            </w:r>
            <w:r w:rsidR="005F595C">
              <w:rPr>
                <w:rFonts w:asciiTheme="majorHAnsi" w:hAnsiTheme="majorHAnsi"/>
                <w:szCs w:val="24"/>
              </w:rPr>
              <w:t>signering</w:t>
            </w:r>
            <w:r w:rsidR="005F595C" w:rsidRPr="006D6C34">
              <w:rPr>
                <w:rFonts w:asciiTheme="majorHAnsi" w:hAnsiTheme="majorHAnsi"/>
                <w:szCs w:val="24"/>
              </w:rPr>
              <w:t xml:space="preserve"> </w:t>
            </w:r>
            <w:r w:rsidRPr="006D6C34">
              <w:rPr>
                <w:rFonts w:asciiTheme="majorHAnsi" w:hAnsiTheme="majorHAnsi"/>
                <w:szCs w:val="24"/>
              </w:rPr>
              <w:t xml:space="preserve">ikke være muligt via den simple model. </w:t>
            </w:r>
          </w:p>
        </w:tc>
        <w:tc>
          <w:tcPr>
            <w:tcW w:w="2783" w:type="dxa"/>
          </w:tcPr>
          <w:p w14:paraId="418E9E56" w14:textId="18348B98" w:rsidR="006D36A9" w:rsidRPr="006D6C34" w:rsidRDefault="00DF1360" w:rsidP="006D6C34">
            <w:pPr>
              <w:rPr>
                <w:rFonts w:asciiTheme="majorHAnsi" w:hAnsiTheme="majorHAnsi"/>
                <w:szCs w:val="24"/>
              </w:rPr>
            </w:pPr>
            <w:r>
              <w:rPr>
                <w:rFonts w:asciiTheme="majorHAnsi" w:hAnsiTheme="majorHAnsi"/>
                <w:szCs w:val="24"/>
              </w:rPr>
              <w:t xml:space="preserve">Myndigheden vil skulle sætte et kryds ud for deres it-system i NemLog-in’s administrationsportal, for at modtage et eID. </w:t>
            </w:r>
            <w:r w:rsidR="006D36A9" w:rsidRPr="006D6C34">
              <w:rPr>
                <w:rFonts w:asciiTheme="majorHAnsi" w:hAnsiTheme="majorHAnsi"/>
                <w:szCs w:val="24"/>
              </w:rPr>
              <w:t xml:space="preserve"> </w:t>
            </w:r>
          </w:p>
        </w:tc>
      </w:tr>
      <w:tr w:rsidR="006D36A9" w:rsidRPr="00432DA2" w14:paraId="1ABFEC7A" w14:textId="77777777" w:rsidTr="009749BD">
        <w:trPr>
          <w:trHeight w:val="1733"/>
        </w:trPr>
        <w:tc>
          <w:tcPr>
            <w:tcW w:w="2801" w:type="dxa"/>
          </w:tcPr>
          <w:p w14:paraId="6B8AA920" w14:textId="77777777" w:rsidR="006D36A9" w:rsidRPr="006D6C34" w:rsidRDefault="006D36A9" w:rsidP="006D6C34">
            <w:pPr>
              <w:rPr>
                <w:rFonts w:asciiTheme="majorHAnsi" w:hAnsiTheme="majorHAnsi"/>
                <w:iCs/>
                <w:szCs w:val="24"/>
              </w:rPr>
            </w:pPr>
            <w:r w:rsidRPr="006D6C34">
              <w:rPr>
                <w:rFonts w:asciiTheme="majorHAnsi" w:hAnsiTheme="majorHAnsi"/>
                <w:iCs/>
                <w:szCs w:val="24"/>
              </w:rPr>
              <w:t>Brugeren er i stand til at uploade dokumentation.</w:t>
            </w:r>
          </w:p>
        </w:tc>
        <w:tc>
          <w:tcPr>
            <w:tcW w:w="2633" w:type="dxa"/>
          </w:tcPr>
          <w:p w14:paraId="418724FD" w14:textId="77777777" w:rsidR="006D36A9" w:rsidRPr="006D6C34" w:rsidRDefault="006D36A9" w:rsidP="006D6C34">
            <w:pPr>
              <w:rPr>
                <w:rFonts w:asciiTheme="majorHAnsi" w:hAnsiTheme="majorHAnsi"/>
                <w:szCs w:val="24"/>
              </w:rPr>
            </w:pPr>
          </w:p>
        </w:tc>
        <w:tc>
          <w:tcPr>
            <w:tcW w:w="2783" w:type="dxa"/>
          </w:tcPr>
          <w:p w14:paraId="78A2DB31" w14:textId="77777777" w:rsidR="006D36A9" w:rsidRPr="006D6C34" w:rsidRDefault="006D36A9" w:rsidP="006D6C34">
            <w:pPr>
              <w:rPr>
                <w:rFonts w:asciiTheme="majorHAnsi" w:hAnsiTheme="majorHAnsi"/>
                <w:szCs w:val="24"/>
              </w:rPr>
            </w:pPr>
            <w:r w:rsidRPr="006D6C34">
              <w:rPr>
                <w:rFonts w:asciiTheme="majorHAnsi" w:hAnsiTheme="majorHAnsi"/>
                <w:szCs w:val="24"/>
              </w:rPr>
              <w:t xml:space="preserve">Hvis der ikke er behov for upload gør dette krav sig ikke gældende. Hvis det er et </w:t>
            </w:r>
            <w:proofErr w:type="gramStart"/>
            <w:r w:rsidRPr="006D6C34">
              <w:rPr>
                <w:rFonts w:asciiTheme="majorHAnsi" w:hAnsiTheme="majorHAnsi"/>
                <w:szCs w:val="24"/>
              </w:rPr>
              <w:t>krav</w:t>
            </w:r>
            <w:proofErr w:type="gramEnd"/>
            <w:r w:rsidRPr="006D6C34">
              <w:rPr>
                <w:rFonts w:asciiTheme="majorHAnsi" w:hAnsiTheme="majorHAnsi"/>
                <w:szCs w:val="24"/>
              </w:rPr>
              <w:t xml:space="preserve"> skal EU-brugeren kunne uploade dokumentation.</w:t>
            </w:r>
          </w:p>
        </w:tc>
      </w:tr>
      <w:tr w:rsidR="006D36A9" w:rsidRPr="00432DA2" w14:paraId="096EB774" w14:textId="77777777" w:rsidTr="009749BD">
        <w:trPr>
          <w:trHeight w:val="1931"/>
        </w:trPr>
        <w:tc>
          <w:tcPr>
            <w:tcW w:w="2801" w:type="dxa"/>
          </w:tcPr>
          <w:p w14:paraId="4FDFB998" w14:textId="77777777" w:rsidR="006D36A9" w:rsidRPr="006D6C34" w:rsidRDefault="006D36A9" w:rsidP="006D6C34">
            <w:pPr>
              <w:rPr>
                <w:rFonts w:asciiTheme="majorHAnsi" w:hAnsiTheme="majorHAnsi"/>
                <w:iCs/>
                <w:szCs w:val="24"/>
              </w:rPr>
            </w:pPr>
            <w:r w:rsidRPr="006D6C34">
              <w:rPr>
                <w:rFonts w:asciiTheme="majorHAnsi" w:hAnsiTheme="majorHAnsi"/>
                <w:iCs/>
                <w:szCs w:val="24"/>
              </w:rPr>
              <w:lastRenderedPageBreak/>
              <w:t xml:space="preserve">Brugeren er i stand til at modtage en digital meddelelse med kvittering for gennemførelse samt resultatet af et gennemført selvbetjeningsforløb (Digitale meddelelser). </w:t>
            </w:r>
          </w:p>
        </w:tc>
        <w:tc>
          <w:tcPr>
            <w:tcW w:w="2633" w:type="dxa"/>
          </w:tcPr>
          <w:p w14:paraId="54DFDBAD" w14:textId="77777777" w:rsidR="006D36A9" w:rsidRPr="006D6C34" w:rsidRDefault="006D36A9" w:rsidP="006D6C34">
            <w:pPr>
              <w:rPr>
                <w:rFonts w:asciiTheme="majorHAnsi" w:hAnsiTheme="majorHAnsi"/>
                <w:szCs w:val="24"/>
              </w:rPr>
            </w:pPr>
            <w:r w:rsidRPr="006D6C34">
              <w:rPr>
                <w:rFonts w:asciiTheme="majorHAnsi" w:hAnsiTheme="majorHAnsi"/>
                <w:szCs w:val="24"/>
              </w:rPr>
              <w:t xml:space="preserve">Da eID-gateway og Digital post er integreret, vil myndigheden kunne opfylde dette krav, </w:t>
            </w:r>
            <w:proofErr w:type="gramStart"/>
            <w:r w:rsidRPr="006D6C34">
              <w:rPr>
                <w:rFonts w:asciiTheme="majorHAnsi" w:hAnsiTheme="majorHAnsi"/>
                <w:szCs w:val="24"/>
              </w:rPr>
              <w:t>såfremt</w:t>
            </w:r>
            <w:proofErr w:type="gramEnd"/>
            <w:r w:rsidRPr="006D6C34">
              <w:rPr>
                <w:rFonts w:asciiTheme="majorHAnsi" w:hAnsiTheme="majorHAnsi"/>
                <w:szCs w:val="24"/>
              </w:rPr>
              <w:t xml:space="preserve"> en EU-bruger har tilmeldt sig Digital Post i Danmark.</w:t>
            </w:r>
          </w:p>
        </w:tc>
        <w:tc>
          <w:tcPr>
            <w:tcW w:w="2783" w:type="dxa"/>
          </w:tcPr>
          <w:p w14:paraId="2AFB656C" w14:textId="77777777" w:rsidR="006D36A9" w:rsidRPr="006D6C34" w:rsidRDefault="006D36A9" w:rsidP="006D6C34">
            <w:pPr>
              <w:rPr>
                <w:rFonts w:asciiTheme="majorHAnsi" w:hAnsiTheme="majorHAnsi"/>
                <w:szCs w:val="24"/>
              </w:rPr>
            </w:pPr>
          </w:p>
        </w:tc>
      </w:tr>
      <w:tr w:rsidR="000669F4" w:rsidRPr="00432DA2" w14:paraId="10F42067" w14:textId="77777777" w:rsidTr="009749BD">
        <w:trPr>
          <w:trHeight w:val="1931"/>
        </w:trPr>
        <w:tc>
          <w:tcPr>
            <w:tcW w:w="2801" w:type="dxa"/>
          </w:tcPr>
          <w:p w14:paraId="3C33513B" w14:textId="39DC3447" w:rsidR="000669F4" w:rsidRPr="006D6C34" w:rsidRDefault="000669F4" w:rsidP="006D6C34">
            <w:pPr>
              <w:rPr>
                <w:rFonts w:asciiTheme="majorHAnsi" w:hAnsiTheme="majorHAnsi"/>
                <w:iCs/>
                <w:szCs w:val="24"/>
              </w:rPr>
            </w:pPr>
            <w:r w:rsidRPr="006D6C34">
              <w:rPr>
                <w:rFonts w:asciiTheme="majorHAnsi" w:hAnsiTheme="majorHAnsi"/>
                <w:iCs/>
                <w:szCs w:val="24"/>
              </w:rPr>
              <w:t>Hvis gennemførelsen af en procedure kræver en betaling, er brugerne i stand til at betale eventuelle gebyrer online via bredt tilgængelige grænseoverskridende betalingstjenester uden forskelsbehandling på grundlag af, hvor betalingstjenesteudbyderen er hjemmehørende, hvor betalingsinstrumentet er udstedt, eller hvor betalingskontoen er placeret i Unionen.</w:t>
            </w:r>
          </w:p>
        </w:tc>
        <w:tc>
          <w:tcPr>
            <w:tcW w:w="2633" w:type="dxa"/>
          </w:tcPr>
          <w:p w14:paraId="17C0235F" w14:textId="77777777" w:rsidR="000669F4" w:rsidRPr="006D6C34" w:rsidRDefault="000669F4" w:rsidP="006D6C34">
            <w:pPr>
              <w:rPr>
                <w:rFonts w:asciiTheme="majorHAnsi" w:hAnsiTheme="majorHAnsi"/>
                <w:szCs w:val="24"/>
              </w:rPr>
            </w:pPr>
          </w:p>
        </w:tc>
        <w:tc>
          <w:tcPr>
            <w:tcW w:w="2783" w:type="dxa"/>
          </w:tcPr>
          <w:p w14:paraId="4119AC4F" w14:textId="4F7AB464" w:rsidR="000669F4" w:rsidRPr="006D6C34" w:rsidRDefault="000669F4" w:rsidP="006D6C34">
            <w:pPr>
              <w:rPr>
                <w:rFonts w:asciiTheme="majorHAnsi" w:hAnsiTheme="majorHAnsi"/>
                <w:szCs w:val="24"/>
              </w:rPr>
            </w:pPr>
            <w:r w:rsidRPr="006D6C34">
              <w:rPr>
                <w:rFonts w:asciiTheme="majorHAnsi" w:hAnsiTheme="majorHAnsi"/>
                <w:szCs w:val="24"/>
              </w:rPr>
              <w:t xml:space="preserve">Hvis betaling ikke er en del af </w:t>
            </w:r>
            <w:proofErr w:type="gramStart"/>
            <w:r w:rsidRPr="006D6C34">
              <w:rPr>
                <w:rFonts w:asciiTheme="majorHAnsi" w:hAnsiTheme="majorHAnsi"/>
                <w:szCs w:val="24"/>
              </w:rPr>
              <w:t>selvbetjeningsløsningen</w:t>
            </w:r>
            <w:proofErr w:type="gramEnd"/>
            <w:r w:rsidRPr="006D6C34">
              <w:rPr>
                <w:rFonts w:asciiTheme="majorHAnsi" w:hAnsiTheme="majorHAnsi"/>
                <w:szCs w:val="24"/>
              </w:rPr>
              <w:t xml:space="preserve"> gør dette krav sig ikke gældende. Hvis betaling skal ske for at gennem</w:t>
            </w:r>
            <w:r w:rsidR="00B3468E" w:rsidRPr="006D6C34">
              <w:rPr>
                <w:rFonts w:asciiTheme="majorHAnsi" w:hAnsiTheme="majorHAnsi"/>
                <w:szCs w:val="24"/>
              </w:rPr>
              <w:t>f</w:t>
            </w:r>
            <w:r w:rsidRPr="006D6C34">
              <w:rPr>
                <w:rFonts w:asciiTheme="majorHAnsi" w:hAnsiTheme="majorHAnsi"/>
                <w:szCs w:val="24"/>
              </w:rPr>
              <w:t xml:space="preserve">øre </w:t>
            </w:r>
            <w:proofErr w:type="gramStart"/>
            <w:r w:rsidRPr="006D6C34">
              <w:rPr>
                <w:rFonts w:asciiTheme="majorHAnsi" w:hAnsiTheme="majorHAnsi"/>
                <w:szCs w:val="24"/>
              </w:rPr>
              <w:t>selvbetjeningsløsningen</w:t>
            </w:r>
            <w:proofErr w:type="gramEnd"/>
            <w:r w:rsidRPr="006D6C34">
              <w:rPr>
                <w:rFonts w:asciiTheme="majorHAnsi" w:hAnsiTheme="majorHAnsi"/>
                <w:szCs w:val="24"/>
              </w:rPr>
              <w:t xml:space="preserve"> skal EU-brugere kunne betale på lige fod </w:t>
            </w:r>
            <w:r w:rsidR="00792CB5" w:rsidRPr="006D6C34">
              <w:rPr>
                <w:rFonts w:asciiTheme="majorHAnsi" w:hAnsiTheme="majorHAnsi"/>
                <w:szCs w:val="24"/>
              </w:rPr>
              <w:t>med</w:t>
            </w:r>
            <w:r w:rsidRPr="006D6C34">
              <w:rPr>
                <w:rFonts w:asciiTheme="majorHAnsi" w:hAnsiTheme="majorHAnsi"/>
                <w:szCs w:val="24"/>
              </w:rPr>
              <w:t xml:space="preserve"> danske brugere.</w:t>
            </w:r>
          </w:p>
        </w:tc>
      </w:tr>
    </w:tbl>
    <w:p w14:paraId="7780A119" w14:textId="76801265" w:rsidR="006D36A9" w:rsidRPr="00432DA2" w:rsidRDefault="009749BD" w:rsidP="006D6C34">
      <w:pPr>
        <w:rPr>
          <w:rFonts w:asciiTheme="majorHAnsi" w:hAnsiTheme="majorHAnsi"/>
          <w:sz w:val="24"/>
          <w:szCs w:val="24"/>
        </w:rPr>
      </w:pPr>
      <w:r w:rsidRPr="00432DA2">
        <w:rPr>
          <w:rFonts w:asciiTheme="majorHAnsi" w:hAnsiTheme="majorHAnsi"/>
          <w:i/>
          <w:sz w:val="20"/>
        </w:rPr>
        <w:t xml:space="preserve">Tabel 2: Myndigheder der </w:t>
      </w:r>
      <w:r>
        <w:rPr>
          <w:rFonts w:asciiTheme="majorHAnsi" w:hAnsiTheme="majorHAnsi"/>
          <w:i/>
          <w:sz w:val="20"/>
        </w:rPr>
        <w:t>foretager en simpel tilpasning af deres eksisterende integration til NemLog-in</w:t>
      </w:r>
    </w:p>
    <w:p w14:paraId="1CB1329F" w14:textId="40738062" w:rsidR="006D36A9" w:rsidRPr="00432DA2" w:rsidRDefault="006D36A9" w:rsidP="006D6C34">
      <w:pPr>
        <w:rPr>
          <w:rFonts w:asciiTheme="majorHAnsi" w:hAnsiTheme="majorHAnsi"/>
          <w:sz w:val="24"/>
          <w:szCs w:val="24"/>
        </w:rPr>
      </w:pPr>
      <w:r w:rsidRPr="00432DA2">
        <w:rPr>
          <w:rFonts w:asciiTheme="majorHAnsi" w:hAnsiTheme="majorHAnsi"/>
          <w:sz w:val="24"/>
          <w:szCs w:val="24"/>
        </w:rPr>
        <w:t xml:space="preserve">Vurderingen af implementeringsvejen, hvor myndighederne </w:t>
      </w:r>
      <w:r w:rsidR="005F595C">
        <w:rPr>
          <w:rFonts w:asciiTheme="majorHAnsi" w:hAnsiTheme="majorHAnsi"/>
          <w:sz w:val="24"/>
          <w:szCs w:val="24"/>
        </w:rPr>
        <w:t>foretager en simpel opdatering i NemLog-in administrationsmodulet er</w:t>
      </w:r>
      <w:proofErr w:type="gramStart"/>
      <w:r w:rsidR="005F595C">
        <w:rPr>
          <w:rFonts w:asciiTheme="majorHAnsi" w:hAnsiTheme="majorHAnsi"/>
          <w:sz w:val="24"/>
          <w:szCs w:val="24"/>
        </w:rPr>
        <w:t>,</w:t>
      </w:r>
      <w:r w:rsidR="005F595C" w:rsidRPr="00432DA2" w:rsidDel="005F595C">
        <w:rPr>
          <w:rFonts w:asciiTheme="majorHAnsi" w:hAnsiTheme="majorHAnsi"/>
          <w:sz w:val="24"/>
          <w:szCs w:val="24"/>
        </w:rPr>
        <w:t xml:space="preserve"> </w:t>
      </w:r>
      <w:r w:rsidRPr="00432DA2">
        <w:rPr>
          <w:rFonts w:asciiTheme="majorHAnsi" w:hAnsiTheme="majorHAnsi"/>
          <w:sz w:val="24"/>
          <w:szCs w:val="24"/>
        </w:rPr>
        <w:t>,</w:t>
      </w:r>
      <w:proofErr w:type="gramEnd"/>
      <w:r w:rsidRPr="00432DA2">
        <w:rPr>
          <w:rFonts w:asciiTheme="majorHAnsi" w:hAnsiTheme="majorHAnsi"/>
          <w:sz w:val="24"/>
          <w:szCs w:val="24"/>
        </w:rPr>
        <w:t xml:space="preserve"> at den tilbyder en </w:t>
      </w:r>
      <w:r w:rsidR="005F595C">
        <w:rPr>
          <w:rFonts w:asciiTheme="majorHAnsi" w:hAnsiTheme="majorHAnsi"/>
          <w:sz w:val="24"/>
          <w:szCs w:val="24"/>
        </w:rPr>
        <w:t>implementerings</w:t>
      </w:r>
      <w:r w:rsidRPr="00432DA2">
        <w:rPr>
          <w:rFonts w:asciiTheme="majorHAnsi" w:hAnsiTheme="majorHAnsi"/>
          <w:sz w:val="24"/>
          <w:szCs w:val="24"/>
        </w:rPr>
        <w:t xml:space="preserve">vej, hvor myndighederne skal foretage færre tilpasninger. Den vil være attraktiv for de myndigheder, der ikke vil migrere til Blanketmotoren, og som ikke har behov for, at erhvervsidentiteter kan logge på eller behov for digital signering. </w:t>
      </w:r>
      <w:r w:rsidR="005F595C">
        <w:rPr>
          <w:rFonts w:asciiTheme="majorHAnsi" w:hAnsiTheme="majorHAnsi"/>
          <w:sz w:val="24"/>
          <w:szCs w:val="24"/>
        </w:rPr>
        <w:t xml:space="preserve">Et forbehold er, at det kun vil være EU-brugere, der har erhvervet et CPR-nummer, som vil kunne logge på selvbetjeningsløsningerne. </w:t>
      </w:r>
    </w:p>
    <w:p w14:paraId="54EFBF06" w14:textId="77777777" w:rsidR="006D36A9" w:rsidRPr="00432DA2" w:rsidRDefault="00432DA2" w:rsidP="006D6C34">
      <w:pPr>
        <w:pStyle w:val="Overskrift3"/>
      </w:pPr>
      <w:r w:rsidRPr="00432DA2">
        <w:t>1</w:t>
      </w:r>
      <w:r w:rsidR="006D36A9" w:rsidRPr="00432DA2">
        <w:t>.1.3 Myndigheder der foretager en udvidet tilpasning af deres eksisterende integration til NemLog-in</w:t>
      </w:r>
    </w:p>
    <w:p w14:paraId="0C802B0A" w14:textId="68B59BF7" w:rsidR="006D36A9" w:rsidRPr="00432DA2" w:rsidRDefault="00432DA2" w:rsidP="006D6C34">
      <w:pPr>
        <w:rPr>
          <w:rFonts w:asciiTheme="majorHAnsi" w:hAnsiTheme="majorHAnsi"/>
          <w:sz w:val="24"/>
          <w:szCs w:val="24"/>
        </w:rPr>
      </w:pPr>
      <w:r>
        <w:rPr>
          <w:rFonts w:asciiTheme="majorHAnsi" w:hAnsiTheme="majorHAnsi"/>
          <w:sz w:val="24"/>
          <w:szCs w:val="24"/>
        </w:rPr>
        <w:br/>
      </w:r>
      <w:r w:rsidR="006D36A9" w:rsidRPr="00432DA2">
        <w:rPr>
          <w:rFonts w:asciiTheme="majorHAnsi" w:hAnsiTheme="majorHAnsi"/>
          <w:sz w:val="24"/>
          <w:szCs w:val="24"/>
        </w:rPr>
        <w:t xml:space="preserve">Myndigheder der vælger at beholde deres eksisterende selvbetjeningsløsninger frem for en blanket kan vælge at benytte den fremtidige integration mellem eID-gateway og NemLog-in for at efterleve kravet om login. Såfremt en myndighed </w:t>
      </w:r>
      <w:r w:rsidR="005F595C">
        <w:rPr>
          <w:rFonts w:asciiTheme="majorHAnsi" w:hAnsiTheme="majorHAnsi"/>
          <w:sz w:val="24"/>
          <w:szCs w:val="24"/>
        </w:rPr>
        <w:t xml:space="preserve">har behov for udvidet </w:t>
      </w:r>
      <w:r w:rsidR="005F595C">
        <w:rPr>
          <w:rFonts w:asciiTheme="majorHAnsi" w:hAnsiTheme="majorHAnsi"/>
          <w:sz w:val="24"/>
          <w:szCs w:val="24"/>
        </w:rPr>
        <w:lastRenderedPageBreak/>
        <w:t xml:space="preserve">funktionalitet end hvad der er muligt i den simple </w:t>
      </w:r>
      <w:proofErr w:type="gramStart"/>
      <w:r w:rsidR="005F595C">
        <w:rPr>
          <w:rFonts w:asciiTheme="majorHAnsi" w:hAnsiTheme="majorHAnsi"/>
          <w:sz w:val="24"/>
          <w:szCs w:val="24"/>
        </w:rPr>
        <w:t>model</w:t>
      </w:r>
      <w:proofErr w:type="gramEnd"/>
      <w:r w:rsidR="005F595C">
        <w:rPr>
          <w:rFonts w:asciiTheme="majorHAnsi" w:hAnsiTheme="majorHAnsi"/>
          <w:sz w:val="24"/>
          <w:szCs w:val="24"/>
        </w:rPr>
        <w:t xml:space="preserve"> skal</w:t>
      </w:r>
      <w:r w:rsidR="006D36A9" w:rsidRPr="00432DA2">
        <w:rPr>
          <w:rFonts w:asciiTheme="majorHAnsi" w:hAnsiTheme="majorHAnsi"/>
          <w:sz w:val="24"/>
          <w:szCs w:val="24"/>
        </w:rPr>
        <w:t xml:space="preserve"> myndigheden foretage</w:t>
      </w:r>
      <w:r w:rsidR="005F595C">
        <w:rPr>
          <w:rFonts w:asciiTheme="majorHAnsi" w:hAnsiTheme="majorHAnsi"/>
          <w:sz w:val="24"/>
          <w:szCs w:val="24"/>
        </w:rPr>
        <w:t xml:space="preserve"> yderligere</w:t>
      </w:r>
      <w:r w:rsidR="006D36A9" w:rsidRPr="00432DA2">
        <w:rPr>
          <w:rFonts w:asciiTheme="majorHAnsi" w:hAnsiTheme="majorHAnsi"/>
          <w:sz w:val="24"/>
          <w:szCs w:val="24"/>
        </w:rPr>
        <w:t xml:space="preserve"> tilpasninger, navnlig opdatering af deres OIO SAML integration til NemLog-in til version 4. Opdateringen giver mulighed for at bruge mere funktionalitet; login for erhvervsidentiteter og digital signering.</w:t>
      </w:r>
    </w:p>
    <w:p w14:paraId="2BFFDAA7" w14:textId="45C90139" w:rsidR="006D36A9" w:rsidRDefault="008B581F" w:rsidP="008B581F">
      <w:pPr>
        <w:pStyle w:val="Overskrift3"/>
        <w:rPr>
          <w:b/>
        </w:rPr>
      </w:pPr>
      <w:r w:rsidRPr="008B581F">
        <w:rPr>
          <w:b/>
        </w:rPr>
        <w:t>Implementeringsvej: myndigheder der foretager en udvidet tilpasning af deres eksisterende integration til NemLog-in</w:t>
      </w:r>
    </w:p>
    <w:p w14:paraId="0CF2ED57" w14:textId="77777777" w:rsidR="008B581F" w:rsidRPr="008B581F" w:rsidRDefault="008B581F" w:rsidP="008B581F">
      <w:pPr>
        <w:spacing w:after="0"/>
      </w:pPr>
    </w:p>
    <w:tbl>
      <w:tblPr>
        <w:tblStyle w:val="Tabel-Gitter"/>
        <w:tblW w:w="7933" w:type="dxa"/>
        <w:tblLook w:val="04A0" w:firstRow="1" w:lastRow="0" w:firstColumn="1" w:lastColumn="0" w:noHBand="0" w:noVBand="1"/>
      </w:tblPr>
      <w:tblGrid>
        <w:gridCol w:w="2823"/>
        <w:gridCol w:w="2463"/>
        <w:gridCol w:w="2647"/>
      </w:tblGrid>
      <w:tr w:rsidR="006D36A9" w:rsidRPr="00432DA2" w14:paraId="1A4EDE97" w14:textId="77777777" w:rsidTr="000669F4">
        <w:trPr>
          <w:trHeight w:val="754"/>
        </w:trPr>
        <w:tc>
          <w:tcPr>
            <w:tcW w:w="2823" w:type="dxa"/>
          </w:tcPr>
          <w:p w14:paraId="0361ED44"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Hovedkrav i forpligtelsen</w:t>
            </w:r>
          </w:p>
        </w:tc>
        <w:tc>
          <w:tcPr>
            <w:tcW w:w="2463" w:type="dxa"/>
          </w:tcPr>
          <w:p w14:paraId="5ED8039F"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Opfyldes via en central infrastrukturtilpasning</w:t>
            </w:r>
          </w:p>
        </w:tc>
        <w:tc>
          <w:tcPr>
            <w:tcW w:w="2647" w:type="dxa"/>
          </w:tcPr>
          <w:p w14:paraId="200FD443" w14:textId="77777777" w:rsidR="006D36A9" w:rsidRPr="00432DA2" w:rsidRDefault="006D36A9" w:rsidP="006D6C34">
            <w:pPr>
              <w:rPr>
                <w:rFonts w:asciiTheme="majorHAnsi" w:hAnsiTheme="majorHAnsi"/>
                <w:b/>
                <w:sz w:val="24"/>
                <w:szCs w:val="24"/>
              </w:rPr>
            </w:pPr>
            <w:r w:rsidRPr="00432DA2">
              <w:rPr>
                <w:rFonts w:asciiTheme="majorHAnsi" w:hAnsiTheme="majorHAnsi"/>
                <w:b/>
                <w:sz w:val="24"/>
                <w:szCs w:val="24"/>
              </w:rPr>
              <w:t>Vil skulle opnås decentralt,</w:t>
            </w:r>
          </w:p>
        </w:tc>
      </w:tr>
      <w:tr w:rsidR="006D36A9" w:rsidRPr="00432DA2" w14:paraId="767EAF05" w14:textId="77777777" w:rsidTr="000669F4">
        <w:trPr>
          <w:trHeight w:val="1237"/>
        </w:trPr>
        <w:tc>
          <w:tcPr>
            <w:tcW w:w="2823" w:type="dxa"/>
          </w:tcPr>
          <w:p w14:paraId="5EBE0EEF" w14:textId="77777777" w:rsidR="006D36A9" w:rsidRPr="00777121" w:rsidRDefault="006D36A9" w:rsidP="006D6C34">
            <w:pPr>
              <w:rPr>
                <w:rFonts w:asciiTheme="majorHAnsi" w:hAnsiTheme="majorHAnsi"/>
                <w:iCs/>
                <w:szCs w:val="24"/>
              </w:rPr>
            </w:pPr>
            <w:r w:rsidRPr="00777121">
              <w:rPr>
                <w:rFonts w:asciiTheme="majorHAnsi" w:hAnsiTheme="majorHAnsi"/>
                <w:iCs/>
                <w:szCs w:val="24"/>
              </w:rPr>
              <w:t>Brugeren kan anvende en selvbetjeningsløsningen på engelsk eller via en udførlig engelsk vejledning.</w:t>
            </w:r>
          </w:p>
        </w:tc>
        <w:tc>
          <w:tcPr>
            <w:tcW w:w="2463" w:type="dxa"/>
          </w:tcPr>
          <w:p w14:paraId="3C4FDCFD" w14:textId="77777777" w:rsidR="006D36A9" w:rsidRPr="00777121" w:rsidRDefault="006D36A9" w:rsidP="006D6C34">
            <w:pPr>
              <w:rPr>
                <w:rFonts w:asciiTheme="majorHAnsi" w:hAnsiTheme="majorHAnsi"/>
                <w:szCs w:val="24"/>
              </w:rPr>
            </w:pPr>
          </w:p>
        </w:tc>
        <w:tc>
          <w:tcPr>
            <w:tcW w:w="2647" w:type="dxa"/>
          </w:tcPr>
          <w:p w14:paraId="5EDD9A8B" w14:textId="77777777" w:rsidR="006D36A9" w:rsidRPr="00777121" w:rsidRDefault="006D36A9" w:rsidP="006D6C34">
            <w:pPr>
              <w:rPr>
                <w:rFonts w:asciiTheme="majorHAnsi" w:hAnsiTheme="majorHAnsi"/>
                <w:szCs w:val="24"/>
              </w:rPr>
            </w:pPr>
            <w:r w:rsidRPr="00777121">
              <w:rPr>
                <w:rFonts w:asciiTheme="majorHAnsi" w:hAnsiTheme="majorHAnsi"/>
                <w:szCs w:val="24"/>
              </w:rPr>
              <w:t xml:space="preserve">Myndigheden vil selv skulle udarbejde en engelsk udgave eller udførlig engelsk vejledning. </w:t>
            </w:r>
          </w:p>
        </w:tc>
      </w:tr>
      <w:tr w:rsidR="006D36A9" w:rsidRPr="00432DA2" w14:paraId="05AC66E3" w14:textId="77777777" w:rsidTr="000669F4">
        <w:trPr>
          <w:trHeight w:val="1493"/>
        </w:trPr>
        <w:tc>
          <w:tcPr>
            <w:tcW w:w="2823" w:type="dxa"/>
          </w:tcPr>
          <w:p w14:paraId="750D3B90" w14:textId="77777777" w:rsidR="006D36A9" w:rsidRPr="00777121" w:rsidRDefault="006D36A9" w:rsidP="006D6C34">
            <w:pPr>
              <w:rPr>
                <w:rFonts w:asciiTheme="majorHAnsi" w:hAnsiTheme="majorHAnsi"/>
                <w:iCs/>
                <w:szCs w:val="24"/>
              </w:rPr>
            </w:pPr>
            <w:r w:rsidRPr="00777121">
              <w:rPr>
                <w:rFonts w:asciiTheme="majorHAnsi" w:hAnsiTheme="majorHAnsi"/>
                <w:iCs/>
                <w:szCs w:val="24"/>
              </w:rPr>
              <w:t xml:space="preserve">Brugeren er i stand til at indsende påkrævede oplysninger, fx udenlandske telefonnummer. eller adresser. </w:t>
            </w:r>
          </w:p>
        </w:tc>
        <w:tc>
          <w:tcPr>
            <w:tcW w:w="2463" w:type="dxa"/>
          </w:tcPr>
          <w:p w14:paraId="17B3011F" w14:textId="77777777" w:rsidR="006D36A9" w:rsidRPr="00777121" w:rsidRDefault="006D36A9" w:rsidP="006D6C34">
            <w:pPr>
              <w:rPr>
                <w:rFonts w:asciiTheme="majorHAnsi" w:hAnsiTheme="majorHAnsi"/>
                <w:szCs w:val="24"/>
              </w:rPr>
            </w:pPr>
          </w:p>
        </w:tc>
        <w:tc>
          <w:tcPr>
            <w:tcW w:w="2647" w:type="dxa"/>
          </w:tcPr>
          <w:p w14:paraId="493EB4D7" w14:textId="77777777" w:rsidR="006D36A9" w:rsidRPr="00777121" w:rsidRDefault="006D36A9" w:rsidP="006D6C34">
            <w:pPr>
              <w:rPr>
                <w:rFonts w:asciiTheme="majorHAnsi" w:hAnsiTheme="majorHAnsi"/>
                <w:szCs w:val="24"/>
              </w:rPr>
            </w:pPr>
            <w:r w:rsidRPr="00777121">
              <w:rPr>
                <w:rFonts w:asciiTheme="majorHAnsi" w:hAnsiTheme="majorHAnsi"/>
                <w:szCs w:val="24"/>
              </w:rPr>
              <w:t>Myndigheden vil selv skulle tilpasse selvbetjeningsløsningen (opdatering af tekstvalideringsfelter)</w:t>
            </w:r>
          </w:p>
        </w:tc>
      </w:tr>
      <w:tr w:rsidR="006D36A9" w:rsidRPr="00432DA2" w14:paraId="588BDE19" w14:textId="77777777" w:rsidTr="00777121">
        <w:trPr>
          <w:trHeight w:val="841"/>
        </w:trPr>
        <w:tc>
          <w:tcPr>
            <w:tcW w:w="2823" w:type="dxa"/>
          </w:tcPr>
          <w:p w14:paraId="41F3D095" w14:textId="77777777" w:rsidR="006D36A9" w:rsidRPr="00777121" w:rsidRDefault="006D36A9" w:rsidP="006D6C34">
            <w:pPr>
              <w:rPr>
                <w:rFonts w:asciiTheme="majorHAnsi" w:hAnsiTheme="majorHAnsi"/>
                <w:iCs/>
                <w:szCs w:val="24"/>
              </w:rPr>
            </w:pPr>
            <w:r w:rsidRPr="00777121">
              <w:rPr>
                <w:rFonts w:asciiTheme="majorHAnsi" w:hAnsiTheme="majorHAnsi"/>
                <w:iCs/>
                <w:szCs w:val="24"/>
              </w:rPr>
              <w:t>Brugeren er i stand til at identificere og autentificere sig, herunder signere og forsegle dokumenter, hvor det også er muligt for en national bruger (Login).</w:t>
            </w:r>
          </w:p>
        </w:tc>
        <w:tc>
          <w:tcPr>
            <w:tcW w:w="2463" w:type="dxa"/>
          </w:tcPr>
          <w:p w14:paraId="4195ADDC" w14:textId="27F4A0FF" w:rsidR="006D36A9" w:rsidRPr="00777121" w:rsidRDefault="006D36A9" w:rsidP="006D6C34">
            <w:pPr>
              <w:rPr>
                <w:rFonts w:asciiTheme="majorHAnsi" w:hAnsiTheme="majorHAnsi"/>
                <w:szCs w:val="24"/>
              </w:rPr>
            </w:pPr>
            <w:r w:rsidRPr="00777121">
              <w:rPr>
                <w:rFonts w:asciiTheme="majorHAnsi" w:hAnsiTheme="majorHAnsi"/>
                <w:szCs w:val="24"/>
              </w:rPr>
              <w:t>Integrationen mellem NemLog-in og eID-gateway vil gøre login muligt både for EU-borgere og EU-erhvervsidentiteter. Dertil vil digital signering på sigt blive muligt</w:t>
            </w:r>
            <w:r w:rsidR="0010225A" w:rsidRPr="00777121">
              <w:rPr>
                <w:rFonts w:asciiTheme="majorHAnsi" w:hAnsiTheme="majorHAnsi"/>
                <w:szCs w:val="24"/>
              </w:rPr>
              <w:t>.</w:t>
            </w:r>
          </w:p>
        </w:tc>
        <w:tc>
          <w:tcPr>
            <w:tcW w:w="2647" w:type="dxa"/>
          </w:tcPr>
          <w:p w14:paraId="263BA093" w14:textId="77777777" w:rsidR="006D36A9" w:rsidRPr="00777121" w:rsidRDefault="006D36A9" w:rsidP="006D6C34">
            <w:pPr>
              <w:rPr>
                <w:rFonts w:asciiTheme="majorHAnsi" w:hAnsiTheme="majorHAnsi"/>
                <w:szCs w:val="24"/>
              </w:rPr>
            </w:pPr>
            <w:r w:rsidRPr="00777121">
              <w:rPr>
                <w:rFonts w:asciiTheme="majorHAnsi" w:hAnsiTheme="majorHAnsi"/>
                <w:szCs w:val="24"/>
              </w:rPr>
              <w:t xml:space="preserve">Myndigheden vil skulle opdatere til OIO SAML version 4.0 </w:t>
            </w:r>
          </w:p>
        </w:tc>
      </w:tr>
      <w:tr w:rsidR="006D36A9" w:rsidRPr="00432DA2" w14:paraId="3136B442" w14:textId="77777777" w:rsidTr="00777121">
        <w:trPr>
          <w:trHeight w:val="1832"/>
        </w:trPr>
        <w:tc>
          <w:tcPr>
            <w:tcW w:w="2823" w:type="dxa"/>
          </w:tcPr>
          <w:p w14:paraId="08D455DA" w14:textId="77777777" w:rsidR="006D36A9" w:rsidRPr="00777121" w:rsidRDefault="006D36A9" w:rsidP="006D6C34">
            <w:pPr>
              <w:rPr>
                <w:rFonts w:asciiTheme="majorHAnsi" w:hAnsiTheme="majorHAnsi"/>
                <w:iCs/>
                <w:szCs w:val="24"/>
              </w:rPr>
            </w:pPr>
            <w:r w:rsidRPr="00777121">
              <w:rPr>
                <w:rFonts w:asciiTheme="majorHAnsi" w:hAnsiTheme="majorHAnsi"/>
                <w:iCs/>
                <w:szCs w:val="24"/>
              </w:rPr>
              <w:t>Brugeren er i stand til at uploade dokumentation.</w:t>
            </w:r>
          </w:p>
        </w:tc>
        <w:tc>
          <w:tcPr>
            <w:tcW w:w="2463" w:type="dxa"/>
          </w:tcPr>
          <w:p w14:paraId="54EE4DD5" w14:textId="77777777" w:rsidR="006D36A9" w:rsidRPr="00777121" w:rsidRDefault="006D36A9" w:rsidP="006D6C34">
            <w:pPr>
              <w:rPr>
                <w:rFonts w:asciiTheme="majorHAnsi" w:hAnsiTheme="majorHAnsi"/>
                <w:szCs w:val="24"/>
              </w:rPr>
            </w:pPr>
          </w:p>
        </w:tc>
        <w:tc>
          <w:tcPr>
            <w:tcW w:w="2647" w:type="dxa"/>
          </w:tcPr>
          <w:p w14:paraId="552CC2B6" w14:textId="77777777" w:rsidR="006D36A9" w:rsidRPr="00777121" w:rsidRDefault="006D36A9" w:rsidP="006D6C34">
            <w:pPr>
              <w:rPr>
                <w:rFonts w:asciiTheme="majorHAnsi" w:hAnsiTheme="majorHAnsi"/>
                <w:szCs w:val="24"/>
              </w:rPr>
            </w:pPr>
            <w:r w:rsidRPr="00777121">
              <w:rPr>
                <w:rFonts w:asciiTheme="majorHAnsi" w:hAnsiTheme="majorHAnsi"/>
                <w:szCs w:val="24"/>
              </w:rPr>
              <w:t xml:space="preserve">Hvis der ikke er behov for upload gør dette krav sig ikke gældende. Hvis det er et </w:t>
            </w:r>
            <w:proofErr w:type="gramStart"/>
            <w:r w:rsidRPr="00777121">
              <w:rPr>
                <w:rFonts w:asciiTheme="majorHAnsi" w:hAnsiTheme="majorHAnsi"/>
                <w:szCs w:val="24"/>
              </w:rPr>
              <w:t>krav</w:t>
            </w:r>
            <w:proofErr w:type="gramEnd"/>
            <w:r w:rsidRPr="00777121">
              <w:rPr>
                <w:rFonts w:asciiTheme="majorHAnsi" w:hAnsiTheme="majorHAnsi"/>
                <w:szCs w:val="24"/>
              </w:rPr>
              <w:t xml:space="preserve"> skal EU-brugeren kunne uploade dokumentation. </w:t>
            </w:r>
          </w:p>
        </w:tc>
      </w:tr>
      <w:tr w:rsidR="006D36A9" w:rsidRPr="00432DA2" w14:paraId="0D80DD3D" w14:textId="77777777" w:rsidTr="000669F4">
        <w:trPr>
          <w:trHeight w:val="1931"/>
        </w:trPr>
        <w:tc>
          <w:tcPr>
            <w:tcW w:w="2823" w:type="dxa"/>
          </w:tcPr>
          <w:p w14:paraId="1AAE1049" w14:textId="77777777" w:rsidR="006D36A9" w:rsidRPr="00777121" w:rsidRDefault="006D36A9" w:rsidP="006D6C34">
            <w:pPr>
              <w:rPr>
                <w:rFonts w:asciiTheme="majorHAnsi" w:hAnsiTheme="majorHAnsi"/>
                <w:iCs/>
                <w:szCs w:val="24"/>
              </w:rPr>
            </w:pPr>
            <w:r w:rsidRPr="00777121">
              <w:rPr>
                <w:rFonts w:asciiTheme="majorHAnsi" w:hAnsiTheme="majorHAnsi"/>
                <w:iCs/>
                <w:szCs w:val="24"/>
              </w:rPr>
              <w:lastRenderedPageBreak/>
              <w:t xml:space="preserve">Brugeren er i stand til at modtage en digital meddelelse med kvittering for gennemførelse samt resultatet af et gennemført selvbetjeningsforløb (Digitale meddelelser). </w:t>
            </w:r>
          </w:p>
        </w:tc>
        <w:tc>
          <w:tcPr>
            <w:tcW w:w="2463" w:type="dxa"/>
          </w:tcPr>
          <w:p w14:paraId="22B37EDD" w14:textId="5A35E6CB" w:rsidR="006D36A9" w:rsidRPr="00777121" w:rsidRDefault="006D36A9" w:rsidP="006D6C34">
            <w:pPr>
              <w:rPr>
                <w:rFonts w:asciiTheme="majorHAnsi" w:hAnsiTheme="majorHAnsi"/>
                <w:szCs w:val="24"/>
              </w:rPr>
            </w:pPr>
            <w:r w:rsidRPr="00777121">
              <w:rPr>
                <w:rFonts w:asciiTheme="majorHAnsi" w:hAnsiTheme="majorHAnsi"/>
                <w:szCs w:val="24"/>
              </w:rPr>
              <w:t xml:space="preserve">Da eID-gateway og Digital post er integreret, </w:t>
            </w:r>
            <w:r w:rsidR="009F310A" w:rsidRPr="00777121">
              <w:rPr>
                <w:rFonts w:asciiTheme="majorHAnsi" w:hAnsiTheme="majorHAnsi"/>
                <w:szCs w:val="24"/>
              </w:rPr>
              <w:t xml:space="preserve">og en EU-bruger dermed kan logge ind i Digital Post med sit nationale eID, </w:t>
            </w:r>
            <w:r w:rsidRPr="00777121">
              <w:rPr>
                <w:rFonts w:asciiTheme="majorHAnsi" w:hAnsiTheme="majorHAnsi"/>
                <w:szCs w:val="24"/>
              </w:rPr>
              <w:t xml:space="preserve">vil myndigheden kunne opfylde dette krav, </w:t>
            </w:r>
            <w:proofErr w:type="gramStart"/>
            <w:r w:rsidRPr="00777121">
              <w:rPr>
                <w:rFonts w:asciiTheme="majorHAnsi" w:hAnsiTheme="majorHAnsi"/>
                <w:szCs w:val="24"/>
              </w:rPr>
              <w:t>såfremt</w:t>
            </w:r>
            <w:proofErr w:type="gramEnd"/>
            <w:r w:rsidRPr="00777121">
              <w:rPr>
                <w:rFonts w:asciiTheme="majorHAnsi" w:hAnsiTheme="majorHAnsi"/>
                <w:szCs w:val="24"/>
              </w:rPr>
              <w:t xml:space="preserve"> en EU-bruger har tilmeldt sig Digital Post i Danmark.</w:t>
            </w:r>
          </w:p>
        </w:tc>
        <w:tc>
          <w:tcPr>
            <w:tcW w:w="2647" w:type="dxa"/>
          </w:tcPr>
          <w:p w14:paraId="5B169C8E" w14:textId="77777777" w:rsidR="006D36A9" w:rsidRPr="00777121" w:rsidRDefault="006D36A9" w:rsidP="006D6C34">
            <w:pPr>
              <w:rPr>
                <w:rFonts w:asciiTheme="majorHAnsi" w:hAnsiTheme="majorHAnsi"/>
                <w:szCs w:val="24"/>
              </w:rPr>
            </w:pPr>
          </w:p>
        </w:tc>
      </w:tr>
      <w:tr w:rsidR="000669F4" w:rsidRPr="00432DA2" w14:paraId="743533B0" w14:textId="77777777" w:rsidTr="00777121">
        <w:trPr>
          <w:trHeight w:val="699"/>
        </w:trPr>
        <w:tc>
          <w:tcPr>
            <w:tcW w:w="2823" w:type="dxa"/>
          </w:tcPr>
          <w:p w14:paraId="186D646B" w14:textId="537E4323" w:rsidR="000669F4" w:rsidRPr="00777121" w:rsidRDefault="000669F4" w:rsidP="006D6C34">
            <w:pPr>
              <w:rPr>
                <w:rFonts w:asciiTheme="majorHAnsi" w:hAnsiTheme="majorHAnsi"/>
                <w:iCs/>
                <w:szCs w:val="24"/>
              </w:rPr>
            </w:pPr>
            <w:r w:rsidRPr="00777121">
              <w:rPr>
                <w:rFonts w:asciiTheme="majorHAnsi" w:hAnsiTheme="majorHAnsi"/>
                <w:iCs/>
                <w:szCs w:val="24"/>
              </w:rPr>
              <w:t>Hvis gennemførelsen af en procedure kræver en betaling, er brugerne i stand til at betale eventuelle gebyrer online via bredt tilgængelige grænseoverskridende betalingstjenester uden forskelsbehandling på grundlag af, hvor betalingstjenesteudbyderen er hjemmehørende, hvor betalingsinstrumentet er udstedt, eller hvor betalingskontoen er placeret i Unionen.</w:t>
            </w:r>
          </w:p>
        </w:tc>
        <w:tc>
          <w:tcPr>
            <w:tcW w:w="2463" w:type="dxa"/>
          </w:tcPr>
          <w:p w14:paraId="37B20DA6" w14:textId="77777777" w:rsidR="000669F4" w:rsidRPr="00777121" w:rsidRDefault="000669F4" w:rsidP="006D6C34">
            <w:pPr>
              <w:rPr>
                <w:rFonts w:asciiTheme="majorHAnsi" w:hAnsiTheme="majorHAnsi"/>
                <w:szCs w:val="24"/>
              </w:rPr>
            </w:pPr>
          </w:p>
        </w:tc>
        <w:tc>
          <w:tcPr>
            <w:tcW w:w="2647" w:type="dxa"/>
          </w:tcPr>
          <w:p w14:paraId="44C27CA9" w14:textId="5056EAE9" w:rsidR="000669F4" w:rsidRPr="00777121" w:rsidRDefault="000669F4" w:rsidP="006D6C34">
            <w:pPr>
              <w:rPr>
                <w:rFonts w:asciiTheme="majorHAnsi" w:hAnsiTheme="majorHAnsi"/>
                <w:szCs w:val="24"/>
              </w:rPr>
            </w:pPr>
            <w:r w:rsidRPr="00777121">
              <w:rPr>
                <w:rFonts w:asciiTheme="majorHAnsi" w:hAnsiTheme="majorHAnsi"/>
                <w:szCs w:val="24"/>
              </w:rPr>
              <w:t xml:space="preserve">Hvis betaling ikke er en del af </w:t>
            </w:r>
            <w:proofErr w:type="gramStart"/>
            <w:r w:rsidRPr="00777121">
              <w:rPr>
                <w:rFonts w:asciiTheme="majorHAnsi" w:hAnsiTheme="majorHAnsi"/>
                <w:szCs w:val="24"/>
              </w:rPr>
              <w:t>selvbetjeningsløsningen</w:t>
            </w:r>
            <w:proofErr w:type="gramEnd"/>
            <w:r w:rsidRPr="00777121">
              <w:rPr>
                <w:rFonts w:asciiTheme="majorHAnsi" w:hAnsiTheme="majorHAnsi"/>
                <w:szCs w:val="24"/>
              </w:rPr>
              <w:t xml:space="preserve"> gør dette krav sig ikke gældende. Hvis betaling skal ske for at gennem</w:t>
            </w:r>
            <w:r w:rsidR="00C55127" w:rsidRPr="00777121">
              <w:rPr>
                <w:rFonts w:asciiTheme="majorHAnsi" w:hAnsiTheme="majorHAnsi"/>
                <w:szCs w:val="24"/>
              </w:rPr>
              <w:t>f</w:t>
            </w:r>
            <w:r w:rsidRPr="00777121">
              <w:rPr>
                <w:rFonts w:asciiTheme="majorHAnsi" w:hAnsiTheme="majorHAnsi"/>
                <w:szCs w:val="24"/>
              </w:rPr>
              <w:t xml:space="preserve">øre </w:t>
            </w:r>
            <w:proofErr w:type="gramStart"/>
            <w:r w:rsidRPr="00777121">
              <w:rPr>
                <w:rFonts w:asciiTheme="majorHAnsi" w:hAnsiTheme="majorHAnsi"/>
                <w:szCs w:val="24"/>
              </w:rPr>
              <w:t>selvbetjeningsløsningen</w:t>
            </w:r>
            <w:proofErr w:type="gramEnd"/>
            <w:r w:rsidRPr="00777121">
              <w:rPr>
                <w:rFonts w:asciiTheme="majorHAnsi" w:hAnsiTheme="majorHAnsi"/>
                <w:szCs w:val="24"/>
              </w:rPr>
              <w:t xml:space="preserve"> skal EU-brugere kunne betale på lige fod </w:t>
            </w:r>
            <w:r w:rsidR="00C55127" w:rsidRPr="00777121">
              <w:rPr>
                <w:rFonts w:asciiTheme="majorHAnsi" w:hAnsiTheme="majorHAnsi"/>
                <w:szCs w:val="24"/>
              </w:rPr>
              <w:t xml:space="preserve">med </w:t>
            </w:r>
            <w:r w:rsidRPr="00777121">
              <w:rPr>
                <w:rFonts w:asciiTheme="majorHAnsi" w:hAnsiTheme="majorHAnsi"/>
                <w:szCs w:val="24"/>
              </w:rPr>
              <w:t>danske brugere.</w:t>
            </w:r>
          </w:p>
        </w:tc>
      </w:tr>
    </w:tbl>
    <w:p w14:paraId="2629C64D" w14:textId="77777777" w:rsidR="008B581F" w:rsidRDefault="008B581F" w:rsidP="008B581F">
      <w:pPr>
        <w:spacing w:after="0"/>
        <w:rPr>
          <w:rFonts w:asciiTheme="majorHAnsi" w:hAnsiTheme="majorHAnsi"/>
          <w:i/>
          <w:sz w:val="20"/>
        </w:rPr>
      </w:pPr>
      <w:r w:rsidRPr="00432DA2">
        <w:rPr>
          <w:rFonts w:asciiTheme="majorHAnsi" w:hAnsiTheme="majorHAnsi"/>
          <w:i/>
          <w:sz w:val="20"/>
        </w:rPr>
        <w:t>Tabel 3: Myndigheder der foretager en udvidet tilpasning af deres eksisterende integration til NemLog-in</w:t>
      </w:r>
      <w:r>
        <w:rPr>
          <w:rFonts w:asciiTheme="majorHAnsi" w:hAnsiTheme="majorHAnsi"/>
          <w:i/>
          <w:sz w:val="20"/>
        </w:rPr>
        <w:t>.</w:t>
      </w:r>
    </w:p>
    <w:p w14:paraId="50FB9763" w14:textId="7CD22D88" w:rsidR="006D36A9" w:rsidRPr="008B581F" w:rsidRDefault="00777121" w:rsidP="006D6C34">
      <w:pPr>
        <w:rPr>
          <w:rFonts w:asciiTheme="majorHAnsi" w:hAnsiTheme="majorHAnsi"/>
          <w:i/>
          <w:sz w:val="20"/>
        </w:rPr>
      </w:pPr>
      <w:r>
        <w:rPr>
          <w:rFonts w:asciiTheme="majorHAnsi" w:hAnsiTheme="majorHAnsi"/>
          <w:sz w:val="24"/>
          <w:szCs w:val="24"/>
        </w:rPr>
        <w:br/>
      </w:r>
      <w:r w:rsidR="006D36A9" w:rsidRPr="00432DA2">
        <w:rPr>
          <w:rFonts w:asciiTheme="majorHAnsi" w:hAnsiTheme="majorHAnsi"/>
          <w:sz w:val="24"/>
          <w:szCs w:val="24"/>
        </w:rPr>
        <w:t xml:space="preserve">Vurderingen af implementeringsvejen, hvor myndighederne foretager en udvidet tilpasning af deres integration til NemLog-in er, at den for myndighederne kræver flere tilpasninger til gengæld for øget funktionalitet, som på sigt gør det muligt at modtage en erhvervsidentitet med et notificeret eID, samt digital signering i selvbetjeningsløsningen. </w:t>
      </w:r>
      <w:r w:rsidR="000669F4">
        <w:rPr>
          <w:rFonts w:asciiTheme="majorHAnsi" w:hAnsiTheme="majorHAnsi"/>
          <w:sz w:val="24"/>
          <w:szCs w:val="24"/>
        </w:rPr>
        <w:t xml:space="preserve">Det bemærkes dog at mulighed for login med et erhvervs eID og </w:t>
      </w:r>
      <w:r w:rsidR="007F7CFD">
        <w:rPr>
          <w:rFonts w:asciiTheme="majorHAnsi" w:hAnsiTheme="majorHAnsi"/>
          <w:sz w:val="24"/>
          <w:szCs w:val="24"/>
        </w:rPr>
        <w:t>digital si</w:t>
      </w:r>
      <w:r w:rsidR="000669F4">
        <w:rPr>
          <w:rFonts w:asciiTheme="majorHAnsi" w:hAnsiTheme="majorHAnsi"/>
          <w:sz w:val="24"/>
          <w:szCs w:val="24"/>
        </w:rPr>
        <w:t>gnering først vil være på plads senere, forventeligt i</w:t>
      </w:r>
      <w:r w:rsidR="007F7CFD">
        <w:rPr>
          <w:rFonts w:asciiTheme="majorHAnsi" w:hAnsiTheme="majorHAnsi"/>
          <w:sz w:val="24"/>
          <w:szCs w:val="24"/>
        </w:rPr>
        <w:t xml:space="preserve"> 2027</w:t>
      </w:r>
      <w:r w:rsidR="000669F4">
        <w:rPr>
          <w:rFonts w:asciiTheme="majorHAnsi" w:hAnsiTheme="majorHAnsi"/>
          <w:sz w:val="24"/>
          <w:szCs w:val="24"/>
        </w:rPr>
        <w:t xml:space="preserve">. </w:t>
      </w:r>
    </w:p>
    <w:p w14:paraId="5EEB8183" w14:textId="77777777" w:rsidR="006D36A9" w:rsidRPr="00432DA2" w:rsidRDefault="006D36A9" w:rsidP="006D6C34">
      <w:pPr>
        <w:rPr>
          <w:rFonts w:asciiTheme="majorHAnsi" w:hAnsiTheme="majorHAnsi"/>
          <w:sz w:val="24"/>
          <w:szCs w:val="24"/>
        </w:rPr>
      </w:pPr>
      <w:r w:rsidRPr="00432DA2">
        <w:rPr>
          <w:rFonts w:asciiTheme="majorHAnsi" w:hAnsiTheme="majorHAnsi"/>
          <w:sz w:val="24"/>
          <w:szCs w:val="24"/>
        </w:rPr>
        <w:t xml:space="preserve">Nedenstående figur illustrerer en foreløbig tidsplan for de myndigheder, der har selvbetjeningsløsninger, der er underlagt ATS-forpligtelsen. Tidsplanen viser, hvornår myndighederne i denne kategori bør deltage i </w:t>
      </w:r>
      <w:r w:rsidRPr="00432DA2">
        <w:rPr>
          <w:rFonts w:asciiTheme="majorHAnsi" w:hAnsiTheme="majorHAnsi"/>
          <w:sz w:val="24"/>
          <w:szCs w:val="24"/>
        </w:rPr>
        <w:lastRenderedPageBreak/>
        <w:t xml:space="preserve">kommunikationsaktiviteter, som Digitaliseringsstyrelsen afholder, hvornår myndighederne forventes at have valgt en implementeringsmodel for deres tekniske tilpasninger, hvornår myndighederne forventes at kunne gå i gang med de tekniske tilpasninger i deres løsninger, og hvornår hhv. pilotfase og integrationsfase forventes påbegyndt. </w:t>
      </w:r>
      <w:r w:rsidR="009D28EA">
        <w:rPr>
          <w:rFonts w:asciiTheme="majorHAnsi" w:hAnsiTheme="majorHAnsi"/>
          <w:sz w:val="24"/>
          <w:szCs w:val="24"/>
        </w:rPr>
        <w:t>Digitaliseringsstyrelsen</w:t>
      </w:r>
      <w:r w:rsidRPr="00432DA2">
        <w:rPr>
          <w:rFonts w:asciiTheme="majorHAnsi" w:hAnsiTheme="majorHAnsi"/>
          <w:sz w:val="24"/>
          <w:szCs w:val="24"/>
        </w:rPr>
        <w:t xml:space="preserve"> forventer, at der efter idriftsættelse af de centrale implementeringsindsatser i Digitaliseringsstyrelsen og Erhvervsstyrelsen forsat vil være behov for tekniske tilpasninger hos nogle af de omfattede myndigheder.</w:t>
      </w:r>
    </w:p>
    <w:p w14:paraId="4397C2EE" w14:textId="56D77489" w:rsidR="00777121" w:rsidRDefault="0060479D" w:rsidP="006D6C34">
      <w:pPr>
        <w:rPr>
          <w:rFonts w:asciiTheme="majorHAnsi" w:hAnsiTheme="majorHAnsi"/>
          <w:sz w:val="24"/>
          <w:szCs w:val="24"/>
        </w:rPr>
      </w:pPr>
      <w:r>
        <w:rPr>
          <w:rFonts w:asciiTheme="majorHAnsi" w:hAnsiTheme="majorHAnsi"/>
          <w:noProof/>
          <w:sz w:val="24"/>
          <w:szCs w:val="24"/>
          <w:lang w:eastAsia="da-DK"/>
        </w:rPr>
        <w:drawing>
          <wp:inline distT="0" distB="0" distL="0" distR="0" wp14:anchorId="229E83E3" wp14:editId="1CAA0411">
            <wp:extent cx="6044815" cy="3434964"/>
            <wp:effectExtent l="0" t="0" r="0" b="0"/>
            <wp:docPr id="4" name="Billede 4" descr="Tidsplan for myndigheder med selvbetjeningsløsninger omfattet af ATS.&#10;Kommunikationspakker: Q3 2024 til og md Q3 2025&#10;Informationsmøder: Q3 2024 til medio Q3 2025&#10;Valg af implementeringsmodel: Q3 2024 til ultimo Q1 2025&#10;Pilotfase: Q1 2025 til og med Q3 2025&#10;Erfaringer fra pilotfase: Q3 til og med Q4 2025&#10;Muligt at udvikle SDG-compliant Blanket via Blanketmotoren: fra Q1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Tidsplan for myndigheder med selvbetjeningsløsninger omfattet af ATS.&#10;Kommunikationspakker: Q3 2024 til og md Q3 2025&#10;Informationsmøder: Q3 2024 til medio Q3 2025&#10;Valg af implementeringsmodel: Q3 2024 til ultimo Q1 2025&#10;Pilotfase: Q1 2025 til og med Q3 2025&#10;Erfaringer fra pilotfase: Q3 til og med Q4 2025&#10;Muligt at udvikle SDG-compliant Blanket via Blanketmotoren: fra Q1 2025"/>
                    <pic:cNvPicPr/>
                  </pic:nvPicPr>
                  <pic:blipFill>
                    <a:blip r:embed="rId13">
                      <a:extLst>
                        <a:ext uri="{28A0092B-C50C-407E-A947-70E740481C1C}">
                          <a14:useLocalDpi xmlns:a14="http://schemas.microsoft.com/office/drawing/2010/main" val="0"/>
                        </a:ext>
                      </a:extLst>
                    </a:blip>
                    <a:stretch>
                      <a:fillRect/>
                    </a:stretch>
                  </pic:blipFill>
                  <pic:spPr>
                    <a:xfrm>
                      <a:off x="0" y="0"/>
                      <a:ext cx="6055748" cy="3441176"/>
                    </a:xfrm>
                    <a:prstGeom prst="rect">
                      <a:avLst/>
                    </a:prstGeom>
                  </pic:spPr>
                </pic:pic>
              </a:graphicData>
            </a:graphic>
          </wp:inline>
        </w:drawing>
      </w:r>
    </w:p>
    <w:p w14:paraId="2F6471AE" w14:textId="5619E23F" w:rsidR="0060479D" w:rsidRDefault="003C264A" w:rsidP="006D6C34">
      <w:pPr>
        <w:rPr>
          <w:rFonts w:asciiTheme="majorHAnsi" w:hAnsiTheme="majorHAnsi"/>
          <w:sz w:val="24"/>
          <w:szCs w:val="24"/>
        </w:rPr>
      </w:pPr>
      <w:r w:rsidRPr="00432DA2">
        <w:rPr>
          <w:rFonts w:asciiTheme="majorHAnsi" w:hAnsiTheme="majorHAnsi"/>
          <w:i/>
          <w:sz w:val="20"/>
        </w:rPr>
        <w:t>Figur 3: Tidsplan for myndigheder med selvbetjeningsløsninger omfattet af ATS</w:t>
      </w:r>
    </w:p>
    <w:p w14:paraId="2C0B087B" w14:textId="7B881A43" w:rsidR="006D36A9" w:rsidRPr="00432DA2" w:rsidRDefault="006D36A9" w:rsidP="006D6C34">
      <w:pPr>
        <w:rPr>
          <w:rFonts w:asciiTheme="majorHAnsi" w:hAnsiTheme="majorHAnsi"/>
          <w:sz w:val="24"/>
          <w:szCs w:val="24"/>
        </w:rPr>
      </w:pPr>
      <w:r w:rsidRPr="00432DA2">
        <w:rPr>
          <w:rFonts w:asciiTheme="majorHAnsi" w:hAnsiTheme="majorHAnsi"/>
          <w:sz w:val="24"/>
          <w:szCs w:val="24"/>
        </w:rPr>
        <w:t xml:space="preserve">Et forbehold for myndighedernes mulighed for at efterleve forpligtelsen er, at ikke alle EU-borgere vil have erhvervet et CPR-nummer, hvilket er en forudsætning for at bruge de fleste borgerrettede blanket- og selvbetjeningsløsninger. Der er ikke planlagt en central udstedelse af CPR-numre som del af implementeringen, da de fleste EU-brugere, der vil forsøge at bruge selvbetjeningsløsninger, forventes at have et CPR-nummer. Dertil </w:t>
      </w:r>
      <w:r w:rsidR="00C55127">
        <w:rPr>
          <w:rFonts w:asciiTheme="majorHAnsi" w:hAnsiTheme="majorHAnsi"/>
          <w:sz w:val="24"/>
          <w:szCs w:val="24"/>
        </w:rPr>
        <w:t>har nogle</w:t>
      </w:r>
      <w:r w:rsidRPr="00432DA2">
        <w:rPr>
          <w:rFonts w:asciiTheme="majorHAnsi" w:hAnsiTheme="majorHAnsi"/>
          <w:sz w:val="24"/>
          <w:szCs w:val="24"/>
        </w:rPr>
        <w:t xml:space="preserve"> myndigheder, der er omfattet af forordningen, i dag særskilt mulighed for at udstede administrative CPR-numre. </w:t>
      </w:r>
    </w:p>
    <w:p w14:paraId="33D3C7BE" w14:textId="4239C2AD" w:rsidR="002E0A05" w:rsidRDefault="006D36A9" w:rsidP="006D6C34">
      <w:pPr>
        <w:rPr>
          <w:rFonts w:asciiTheme="majorHAnsi" w:hAnsiTheme="majorHAnsi"/>
          <w:sz w:val="24"/>
          <w:szCs w:val="24"/>
        </w:rPr>
      </w:pPr>
      <w:r w:rsidRPr="00432DA2">
        <w:rPr>
          <w:rFonts w:asciiTheme="majorHAnsi" w:hAnsiTheme="majorHAnsi"/>
          <w:sz w:val="24"/>
          <w:szCs w:val="24"/>
        </w:rPr>
        <w:t xml:space="preserve">Et andet forbehold er, at integrationen mellem eID-gateway og NemLog-in i første omgang har fokus på login for EU-borgere. Det forventes ligeledes, at digital signering og login for EU-virksomheder kan ske via </w:t>
      </w:r>
      <w:r w:rsidRPr="00432DA2">
        <w:rPr>
          <w:rFonts w:asciiTheme="majorHAnsi" w:hAnsiTheme="majorHAnsi"/>
          <w:sz w:val="24"/>
          <w:szCs w:val="24"/>
        </w:rPr>
        <w:lastRenderedPageBreak/>
        <w:t xml:space="preserve">integrationen, men først i en fase to, når der bl.a. er øget viden om kommende tekniske specifikationer fra EU.  </w:t>
      </w:r>
    </w:p>
    <w:sectPr w:rsidR="002E0A05" w:rsidSect="002E0A05">
      <w:headerReference w:type="default" r:id="rId14"/>
      <w:footerReference w:type="default" r:id="rId15"/>
      <w:headerReference w:type="first" r:id="rId16"/>
      <w:footerReference w:type="first" r:id="rId17"/>
      <w:pgSz w:w="11907" w:h="16840" w:code="9"/>
      <w:pgMar w:top="2893" w:right="3686" w:bottom="1418" w:left="851" w:header="794" w:footer="794" w:gutter="0"/>
      <w:cols w:space="85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9D33A" w14:textId="77777777" w:rsidR="000A7784" w:rsidRDefault="000A7784" w:rsidP="00C17A1E">
      <w:pPr>
        <w:spacing w:line="240" w:lineRule="auto"/>
      </w:pPr>
      <w:r>
        <w:separator/>
      </w:r>
    </w:p>
  </w:endnote>
  <w:endnote w:type="continuationSeparator" w:id="0">
    <w:p w14:paraId="77061748" w14:textId="77777777" w:rsidR="000A7784" w:rsidRDefault="000A7784"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35F1" w14:textId="77777777" w:rsidR="003B6666" w:rsidRPr="0066611E" w:rsidRDefault="0066611E" w:rsidP="0066611E">
    <w:pPr>
      <w:pStyle w:val="Sidefod"/>
    </w:pPr>
    <w:r>
      <w:rPr>
        <w:noProof/>
        <w:lang w:eastAsia="da-DK"/>
      </w:rPr>
      <mc:AlternateContent>
        <mc:Choice Requires="wps">
          <w:drawing>
            <wp:anchor distT="0" distB="0" distL="114300" distR="114300" simplePos="0" relativeHeight="251665408" behindDoc="0" locked="0" layoutInCell="1" allowOverlap="1" wp14:anchorId="50919001" wp14:editId="7B4E5598">
              <wp:simplePos x="0" y="0"/>
              <wp:positionH relativeFrom="page">
                <wp:align>right</wp:align>
              </wp:positionH>
              <wp:positionV relativeFrom="page">
                <wp:align>bottom</wp:align>
              </wp:positionV>
              <wp:extent cx="1674000" cy="540000"/>
              <wp:effectExtent l="0" t="0" r="0" b="0"/>
              <wp:wrapNone/>
              <wp:docPr id="1832019164"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275D6D1" w14:textId="36E43AAE" w:rsidR="0066611E" w:rsidRPr="00C17A1E" w:rsidRDefault="0066611E"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60479D">
                            <w:rPr>
                              <w:noProof/>
                            </w:rPr>
                            <w:t>11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3C264A">
                            <w:rPr>
                              <w:noProof/>
                            </w:rPr>
                            <w:t>11</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0919001" id="_x0000_t202" coordsize="21600,21600" o:spt="202" path="m,l,21600r21600,l21600,xe">
              <v:stroke joinstyle="miter"/>
              <v:path gradientshapeok="t" o:connecttype="rect"/>
            </v:shapetype>
            <v:shape id="PageNumber" o:spid="_x0000_s1026" type="#_x0000_t202" style="position:absolute;margin-left:80.6pt;margin-top:0;width:131.8pt;height:42.5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" filled="f" fillcolor="white [3201]" stroked="f" strokeweight=".5pt">
              <v:textbox style="mso-fit-shape-to-text:t" inset="0,0,15mm,14mm">
                <w:txbxContent>
                  <w:p w14:paraId="2275D6D1" w14:textId="36E43AAE" w:rsidR="0066611E" w:rsidRPr="00C17A1E" w:rsidRDefault="0066611E"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60479D">
                      <w:rPr>
                        <w:noProof/>
                      </w:rPr>
                      <w:t>11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3C264A">
                      <w:rPr>
                        <w:noProof/>
                      </w:rPr>
                      <w:t>11</w:t>
                    </w:r>
                    <w:r w:rsidRPr="00C17A1E">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3FFF5" w14:textId="77777777" w:rsidR="003B6666" w:rsidRPr="00906B95" w:rsidRDefault="00906B95" w:rsidP="00906B95">
    <w:pPr>
      <w:pStyle w:val="Sidefod"/>
    </w:pPr>
    <w:r>
      <w:rPr>
        <w:noProof/>
        <w:lang w:eastAsia="da-DK"/>
      </w:rPr>
      <mc:AlternateContent>
        <mc:Choice Requires="wps">
          <w:drawing>
            <wp:anchor distT="0" distB="0" distL="114300" distR="114300" simplePos="0" relativeHeight="251661312" behindDoc="0" locked="0" layoutInCell="1" allowOverlap="1" wp14:anchorId="65B5BAF4" wp14:editId="07D21B81">
              <wp:simplePos x="0" y="0"/>
              <wp:positionH relativeFrom="page">
                <wp:align>right</wp:align>
              </wp:positionH>
              <wp:positionV relativeFrom="page">
                <wp:align>bottom</wp:align>
              </wp:positionV>
              <wp:extent cx="16740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D51F5F3" w14:textId="56A1B332" w:rsidR="00906B95" w:rsidRPr="00C17A1E" w:rsidRDefault="00906B95"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60479D">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3C264A">
                            <w:rPr>
                              <w:noProof/>
                            </w:rPr>
                            <w:t>11</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B5BAF4" id="_x0000_t202" coordsize="21600,21600" o:spt="202" path="m,l,21600r21600,l21600,xe">
              <v:stroke joinstyle="miter"/>
              <v:path gradientshapeok="t" o:connecttype="rect"/>
            </v:shapetype>
            <v:shape id="_x0000_s1027" type="#_x0000_t202" style="position:absolute;margin-left:80.6pt;margin-top:0;width:131.8pt;height:42.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" filled="f" fillcolor="white [3201]" stroked="f" strokeweight=".5pt">
              <v:textbox style="mso-fit-shape-to-text:t" inset="0,0,15mm,14mm">
                <w:txbxContent>
                  <w:p w14:paraId="3D51F5F3" w14:textId="56A1B332" w:rsidR="00906B95" w:rsidRPr="00C17A1E" w:rsidRDefault="00906B95"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60479D">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3C264A">
                      <w:rPr>
                        <w:noProof/>
                      </w:rPr>
                      <w:t>11</w:t>
                    </w:r>
                    <w:r w:rsidRPr="00C17A1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148C" w14:textId="77777777" w:rsidR="000A7784" w:rsidRPr="003C02E9" w:rsidRDefault="000A7784" w:rsidP="003C02E9">
      <w:pPr>
        <w:pStyle w:val="Sidefod"/>
        <w:spacing w:before="280"/>
        <w:rPr>
          <w:color w:val="auto"/>
        </w:rPr>
      </w:pPr>
    </w:p>
  </w:footnote>
  <w:footnote w:type="continuationSeparator" w:id="0">
    <w:p w14:paraId="2FB4313F" w14:textId="77777777" w:rsidR="000A7784" w:rsidRPr="00657815" w:rsidRDefault="000A7784" w:rsidP="00657815">
      <w:pPr>
        <w:pStyle w:val="Sidefo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4378" w14:textId="77777777" w:rsidR="00DA0C23" w:rsidRPr="00DA0C23" w:rsidRDefault="00DA0C23" w:rsidP="00DA0C23">
    <w:pPr>
      <w:pStyle w:val="Sidehoved"/>
    </w:pPr>
    <w:r>
      <w:rPr>
        <w:noProof/>
        <w:lang w:eastAsia="da-DK"/>
      </w:rPr>
      <w:drawing>
        <wp:anchor distT="0" distB="0" distL="114300" distR="114300" simplePos="0" relativeHeight="251669504" behindDoc="0" locked="0" layoutInCell="1" allowOverlap="1" wp14:anchorId="5AD95670" wp14:editId="5ED5F129">
          <wp:simplePos x="0" y="0"/>
          <wp:positionH relativeFrom="rightMargin">
            <wp:align>right</wp:align>
          </wp:positionH>
          <wp:positionV relativeFrom="page">
            <wp:posOffset>540385</wp:posOffset>
          </wp:positionV>
          <wp:extent cx="2520000" cy="529200"/>
          <wp:effectExtent l="0" t="0" r="0" b="4445"/>
          <wp:wrapNone/>
          <wp:docPr id="13"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6885" w14:textId="77777777" w:rsidR="003B6666" w:rsidRDefault="00DA0C23" w:rsidP="00F44900">
    <w:pPr>
      <w:pStyle w:val="Sidehoved"/>
    </w:pPr>
    <w:r>
      <w:rPr>
        <w:noProof/>
        <w:lang w:eastAsia="da-DK"/>
      </w:rPr>
      <w:drawing>
        <wp:anchor distT="0" distB="0" distL="114300" distR="114300" simplePos="0" relativeHeight="251667456" behindDoc="0" locked="0" layoutInCell="1" allowOverlap="1" wp14:anchorId="0736A341" wp14:editId="5621B1FB">
          <wp:simplePos x="0" y="0"/>
          <wp:positionH relativeFrom="rightMargin">
            <wp:align>right</wp:align>
          </wp:positionH>
          <wp:positionV relativeFrom="page">
            <wp:posOffset>540385</wp:posOffset>
          </wp:positionV>
          <wp:extent cx="2520000" cy="529200"/>
          <wp:effectExtent l="0" t="0" r="0" b="4445"/>
          <wp:wrapNone/>
          <wp:docPr id="14"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250A53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60ABC8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30331F2"/>
    <w:multiLevelType w:val="multilevel"/>
    <w:tmpl w:val="FBFCB55A"/>
    <w:styleLink w:val="ListStyle-FactBoxListBullet"/>
    <w:lvl w:ilvl="0">
      <w:start w:val="1"/>
      <w:numFmt w:val="bullet"/>
      <w:pStyle w:val="Faktaboks-Punktopstilling"/>
      <w:lvlText w:val="•"/>
      <w:lvlJc w:val="left"/>
      <w:pPr>
        <w:ind w:left="284" w:hanging="284"/>
      </w:pPr>
      <w:rPr>
        <w:rFonts w:ascii="Franklin Gothic Book" w:hAnsi="Franklin Gothic Book" w:hint="default"/>
      </w:rPr>
    </w:lvl>
    <w:lvl w:ilvl="1">
      <w:start w:val="1"/>
      <w:numFmt w:val="bullet"/>
      <w:lvlText w:val="•"/>
      <w:lvlJc w:val="left"/>
      <w:pPr>
        <w:ind w:left="568" w:hanging="284"/>
      </w:pPr>
      <w:rPr>
        <w:rFonts w:ascii="Avenir Next LT Pro" w:hAnsi="Avenir Next LT Pro" w:hint="default"/>
      </w:rPr>
    </w:lvl>
    <w:lvl w:ilvl="2">
      <w:start w:val="1"/>
      <w:numFmt w:val="bullet"/>
      <w:lvlText w:val="•"/>
      <w:lvlJc w:val="left"/>
      <w:pPr>
        <w:ind w:left="852" w:hanging="284"/>
      </w:pPr>
      <w:rPr>
        <w:rFonts w:ascii="Avenir Next LT Pro" w:hAnsi="Avenir Next LT Pro" w:hint="default"/>
      </w:rPr>
    </w:lvl>
    <w:lvl w:ilvl="3">
      <w:start w:val="1"/>
      <w:numFmt w:val="bullet"/>
      <w:lvlText w:val="•"/>
      <w:lvlJc w:val="left"/>
      <w:pPr>
        <w:ind w:left="1136" w:hanging="284"/>
      </w:pPr>
      <w:rPr>
        <w:rFonts w:ascii="Avenir Next LT Pro" w:hAnsi="Avenir Next LT Pro" w:hint="default"/>
      </w:rPr>
    </w:lvl>
    <w:lvl w:ilvl="4">
      <w:start w:val="1"/>
      <w:numFmt w:val="bullet"/>
      <w:lvlText w:val="•"/>
      <w:lvlJc w:val="left"/>
      <w:pPr>
        <w:ind w:left="1420" w:hanging="284"/>
      </w:pPr>
      <w:rPr>
        <w:rFonts w:ascii="Avenir Next LT Pro" w:hAnsi="Avenir Next LT Pro" w:hint="default"/>
      </w:rPr>
    </w:lvl>
    <w:lvl w:ilvl="5">
      <w:start w:val="1"/>
      <w:numFmt w:val="bullet"/>
      <w:lvlText w:val="•"/>
      <w:lvlJc w:val="left"/>
      <w:pPr>
        <w:ind w:left="1704" w:hanging="284"/>
      </w:pPr>
      <w:rPr>
        <w:rFonts w:ascii="Avenir Next LT Pro" w:hAnsi="Avenir Next LT Pro" w:hint="default"/>
      </w:rPr>
    </w:lvl>
    <w:lvl w:ilvl="6">
      <w:start w:val="1"/>
      <w:numFmt w:val="bullet"/>
      <w:lvlText w:val="•"/>
      <w:lvlJc w:val="left"/>
      <w:pPr>
        <w:ind w:left="1988" w:hanging="284"/>
      </w:pPr>
      <w:rPr>
        <w:rFonts w:ascii="Avenir Next LT Pro" w:hAnsi="Avenir Next LT Pro" w:hint="default"/>
      </w:rPr>
    </w:lvl>
    <w:lvl w:ilvl="7">
      <w:start w:val="1"/>
      <w:numFmt w:val="bullet"/>
      <w:lvlText w:val="•"/>
      <w:lvlJc w:val="left"/>
      <w:pPr>
        <w:ind w:left="2272" w:hanging="284"/>
      </w:pPr>
      <w:rPr>
        <w:rFonts w:ascii="Avenir Next LT Pro" w:hAnsi="Avenir Next LT Pro" w:hint="default"/>
      </w:rPr>
    </w:lvl>
    <w:lvl w:ilvl="8">
      <w:start w:val="1"/>
      <w:numFmt w:val="bullet"/>
      <w:lvlText w:val="•"/>
      <w:lvlJc w:val="left"/>
      <w:pPr>
        <w:ind w:left="2556" w:hanging="284"/>
      </w:pPr>
      <w:rPr>
        <w:rFonts w:ascii="Avenir Next LT Pro" w:hAnsi="Avenir Next LT Pro" w:hint="default"/>
      </w:rPr>
    </w:lvl>
  </w:abstractNum>
  <w:abstractNum w:abstractNumId="3" w15:restartNumberingAfterBreak="0">
    <w:nsid w:val="0D482443"/>
    <w:multiLevelType w:val="hybridMultilevel"/>
    <w:tmpl w:val="A2A876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1E0D26"/>
    <w:multiLevelType w:val="multilevel"/>
    <w:tmpl w:val="0406001D"/>
    <w:styleLink w:val="1ai"/>
    <w:lvl w:ilvl="0">
      <w:start w:val="1"/>
      <w:numFmt w:val="decimal"/>
      <w:lvlText w:val="%1)"/>
      <w:lvlJc w:val="left"/>
      <w:pPr>
        <w:ind w:left="360" w:hanging="360"/>
      </w:pPr>
      <w:rPr>
        <w:rFonts w:ascii="Franklin Gothic Book" w:hAnsi="Franklin Gothic Book"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6D23AC"/>
    <w:multiLevelType w:val="hybridMultilevel"/>
    <w:tmpl w:val="A0B4C7F6"/>
    <w:lvl w:ilvl="0" w:tplc="04060001">
      <w:start w:val="1"/>
      <w:numFmt w:val="bullet"/>
      <w:lvlText w:val=""/>
      <w:lvlJc w:val="left"/>
      <w:pPr>
        <w:ind w:left="720" w:hanging="360"/>
      </w:pPr>
      <w:rPr>
        <w:rFonts w:ascii="Symbol" w:hAnsi="Symbol" w:hint="default"/>
      </w:rPr>
    </w:lvl>
    <w:lvl w:ilvl="1" w:tplc="01CA0DC6">
      <w:numFmt w:val="bullet"/>
      <w:lvlText w:val="-"/>
      <w:lvlJc w:val="left"/>
      <w:pPr>
        <w:ind w:left="1440" w:hanging="360"/>
      </w:pPr>
      <w:rPr>
        <w:rFonts w:ascii="Franklin Gothic Book" w:eastAsia="Times New Roman" w:hAnsi="Franklin Gothic Book"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1EB237C"/>
    <w:multiLevelType w:val="multilevel"/>
    <w:tmpl w:val="E9086F02"/>
    <w:styleLink w:val="Liststyle-TableListBullet"/>
    <w:lvl w:ilvl="0">
      <w:start w:val="1"/>
      <w:numFmt w:val="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7" w15:restartNumberingAfterBreak="0">
    <w:nsid w:val="197C6BC6"/>
    <w:multiLevelType w:val="multilevel"/>
    <w:tmpl w:val="2FC63172"/>
    <w:styleLink w:val="ListStyle-ListAlphabet"/>
    <w:lvl w:ilvl="0">
      <w:start w:val="1"/>
      <w:numFmt w:val="lowerLetter"/>
      <w:pStyle w:val="ListAlphabet"/>
      <w:lvlText w:val="%1."/>
      <w:lvlJc w:val="left"/>
      <w:pPr>
        <w:ind w:left="340" w:hanging="340"/>
      </w:pPr>
      <w:rPr>
        <w:rFonts w:ascii="Franklin Gothic Book" w:hAnsi="Franklin Gothic Book" w:hint="default"/>
      </w:rPr>
    </w:lvl>
    <w:lvl w:ilvl="1">
      <w:start w:val="1"/>
      <w:numFmt w:val="lowerRoman"/>
      <w:pStyle w:val="ListAlphabet2"/>
      <w:lvlText w:val="%2."/>
      <w:lvlJc w:val="left"/>
      <w:pPr>
        <w:ind w:left="680" w:hanging="340"/>
      </w:pPr>
      <w:rPr>
        <w:rFonts w:asciiTheme="minorHAnsi" w:hAnsiTheme="minorHAnsi" w:hint="default"/>
      </w:rPr>
    </w:lvl>
    <w:lvl w:ilvl="2">
      <w:start w:val="1"/>
      <w:numFmt w:val="decimal"/>
      <w:pStyle w:val="ListAlphabet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8" w15:restartNumberingAfterBreak="0">
    <w:nsid w:val="1E1B3059"/>
    <w:multiLevelType w:val="multilevel"/>
    <w:tmpl w:val="899CBFD0"/>
    <w:styleLink w:val="ListStyle-ListNumber"/>
    <w:lvl w:ilvl="0">
      <w:start w:val="1"/>
      <w:numFmt w:val="decimal"/>
      <w:lvlText w:val="%1."/>
      <w:lvlJc w:val="left"/>
      <w:pPr>
        <w:ind w:left="340" w:hanging="340"/>
      </w:pPr>
      <w:rPr>
        <w:rFonts w:ascii="Franklin Gothic Book" w:hAnsi="Franklin Gothic Book" w:hint="default"/>
      </w:rPr>
    </w:lvl>
    <w:lvl w:ilvl="1">
      <w:start w:val="1"/>
      <w:numFmt w:val="decimal"/>
      <w:lvlText w:val="%1.%2."/>
      <w:lvlJc w:val="left"/>
      <w:pPr>
        <w:ind w:left="907" w:hanging="567"/>
      </w:pPr>
      <w:rPr>
        <w:rFonts w:ascii="Avenir Next LT Pro" w:hAnsi="Avenir Next LT Pro" w:hint="default"/>
      </w:rPr>
    </w:lvl>
    <w:lvl w:ilvl="2">
      <w:start w:val="1"/>
      <w:numFmt w:val="decimal"/>
      <w:lvlText w:val="%1.%2.%3."/>
      <w:lvlJc w:val="left"/>
      <w:pPr>
        <w:ind w:left="1588" w:hanging="681"/>
      </w:pPr>
      <w:rPr>
        <w:rFonts w:ascii="Avenir Next LT Pro" w:hAnsi="Avenir Next LT Pro" w:hint="default"/>
      </w:rPr>
    </w:lvl>
    <w:lvl w:ilvl="3">
      <w:start w:val="1"/>
      <w:numFmt w:val="decimal"/>
      <w:lvlText w:val="%1.%2.%3.%4."/>
      <w:lvlJc w:val="left"/>
      <w:pPr>
        <w:ind w:left="2438" w:hanging="850"/>
      </w:pPr>
      <w:rPr>
        <w:rFonts w:ascii="Avenir Next LT Pro" w:hAnsi="Avenir Next LT Pro" w:hint="default"/>
      </w:rPr>
    </w:lvl>
    <w:lvl w:ilvl="4">
      <w:start w:val="1"/>
      <w:numFmt w:val="decimal"/>
      <w:lvlText w:val="%1.%2.%3.%4.%5."/>
      <w:lvlJc w:val="left"/>
      <w:pPr>
        <w:ind w:left="2665" w:hanging="1077"/>
      </w:pPr>
      <w:rPr>
        <w:rFonts w:ascii="Avenir Next LT Pro" w:hAnsi="Avenir Next LT Pro" w:hint="default"/>
      </w:rPr>
    </w:lvl>
    <w:lvl w:ilvl="5">
      <w:start w:val="1"/>
      <w:numFmt w:val="decimal"/>
      <w:lvlText w:val="%1.%2.%3.%4.%5.%6."/>
      <w:lvlJc w:val="left"/>
      <w:pPr>
        <w:ind w:left="2778" w:hanging="1190"/>
      </w:pPr>
      <w:rPr>
        <w:rFonts w:ascii="Avenir Next LT Pro" w:hAnsi="Avenir Next LT Pro" w:hint="default"/>
      </w:rPr>
    </w:lvl>
    <w:lvl w:ilvl="6">
      <w:start w:val="1"/>
      <w:numFmt w:val="decimal"/>
      <w:lvlText w:val="%1.%2.%3.%4.%5.%6.%7."/>
      <w:lvlJc w:val="left"/>
      <w:pPr>
        <w:ind w:left="2948" w:hanging="1360"/>
      </w:pPr>
      <w:rPr>
        <w:rFonts w:ascii="Avenir Next LT Pro" w:hAnsi="Avenir Next LT Pro" w:hint="default"/>
      </w:rPr>
    </w:lvl>
    <w:lvl w:ilvl="7">
      <w:start w:val="1"/>
      <w:numFmt w:val="decimal"/>
      <w:lvlText w:val="%1.%2.%3.%4.%5.%6.%7.%8."/>
      <w:lvlJc w:val="left"/>
      <w:pPr>
        <w:ind w:left="3119" w:hanging="1531"/>
      </w:pPr>
      <w:rPr>
        <w:rFonts w:ascii="Avenir Next LT Pro" w:hAnsi="Avenir Next LT Pro" w:hint="default"/>
      </w:rPr>
    </w:lvl>
    <w:lvl w:ilvl="8">
      <w:start w:val="1"/>
      <w:numFmt w:val="decimal"/>
      <w:lvlText w:val="%1.%2.%3.%4.%5.%6.%7.%8.%9."/>
      <w:lvlJc w:val="left"/>
      <w:pPr>
        <w:ind w:left="3175" w:hanging="1587"/>
      </w:pPr>
      <w:rPr>
        <w:rFonts w:ascii="Avenir Next LT Pro" w:hAnsi="Avenir Next LT Pro" w:hint="default"/>
      </w:rPr>
    </w:lvl>
  </w:abstractNum>
  <w:abstractNum w:abstractNumId="9" w15:restartNumberingAfterBreak="0">
    <w:nsid w:val="1EE44CEC"/>
    <w:multiLevelType w:val="hybridMultilevel"/>
    <w:tmpl w:val="847AB56C"/>
    <w:lvl w:ilvl="0" w:tplc="9D2C27EC">
      <w:start w:val="1"/>
      <w:numFmt w:val="bullet"/>
      <w:lvlText w:val="•"/>
      <w:lvlJc w:val="left"/>
      <w:pPr>
        <w:tabs>
          <w:tab w:val="num" w:pos="720"/>
        </w:tabs>
        <w:ind w:left="720" w:hanging="360"/>
      </w:pPr>
      <w:rPr>
        <w:rFonts w:ascii="Arial" w:hAnsi="Arial" w:hint="default"/>
      </w:rPr>
    </w:lvl>
    <w:lvl w:ilvl="1" w:tplc="E960C6B4" w:tentative="1">
      <w:start w:val="1"/>
      <w:numFmt w:val="bullet"/>
      <w:lvlText w:val="•"/>
      <w:lvlJc w:val="left"/>
      <w:pPr>
        <w:tabs>
          <w:tab w:val="num" w:pos="1440"/>
        </w:tabs>
        <w:ind w:left="1440" w:hanging="360"/>
      </w:pPr>
      <w:rPr>
        <w:rFonts w:ascii="Arial" w:hAnsi="Arial" w:hint="default"/>
      </w:rPr>
    </w:lvl>
    <w:lvl w:ilvl="2" w:tplc="733AEACE" w:tentative="1">
      <w:start w:val="1"/>
      <w:numFmt w:val="bullet"/>
      <w:lvlText w:val="•"/>
      <w:lvlJc w:val="left"/>
      <w:pPr>
        <w:tabs>
          <w:tab w:val="num" w:pos="2160"/>
        </w:tabs>
        <w:ind w:left="2160" w:hanging="360"/>
      </w:pPr>
      <w:rPr>
        <w:rFonts w:ascii="Arial" w:hAnsi="Arial" w:hint="default"/>
      </w:rPr>
    </w:lvl>
    <w:lvl w:ilvl="3" w:tplc="845AD30C" w:tentative="1">
      <w:start w:val="1"/>
      <w:numFmt w:val="bullet"/>
      <w:lvlText w:val="•"/>
      <w:lvlJc w:val="left"/>
      <w:pPr>
        <w:tabs>
          <w:tab w:val="num" w:pos="2880"/>
        </w:tabs>
        <w:ind w:left="2880" w:hanging="360"/>
      </w:pPr>
      <w:rPr>
        <w:rFonts w:ascii="Arial" w:hAnsi="Arial" w:hint="default"/>
      </w:rPr>
    </w:lvl>
    <w:lvl w:ilvl="4" w:tplc="FA424C92" w:tentative="1">
      <w:start w:val="1"/>
      <w:numFmt w:val="bullet"/>
      <w:lvlText w:val="•"/>
      <w:lvlJc w:val="left"/>
      <w:pPr>
        <w:tabs>
          <w:tab w:val="num" w:pos="3600"/>
        </w:tabs>
        <w:ind w:left="3600" w:hanging="360"/>
      </w:pPr>
      <w:rPr>
        <w:rFonts w:ascii="Arial" w:hAnsi="Arial" w:hint="default"/>
      </w:rPr>
    </w:lvl>
    <w:lvl w:ilvl="5" w:tplc="CBF64858" w:tentative="1">
      <w:start w:val="1"/>
      <w:numFmt w:val="bullet"/>
      <w:lvlText w:val="•"/>
      <w:lvlJc w:val="left"/>
      <w:pPr>
        <w:tabs>
          <w:tab w:val="num" w:pos="4320"/>
        </w:tabs>
        <w:ind w:left="4320" w:hanging="360"/>
      </w:pPr>
      <w:rPr>
        <w:rFonts w:ascii="Arial" w:hAnsi="Arial" w:hint="default"/>
      </w:rPr>
    </w:lvl>
    <w:lvl w:ilvl="6" w:tplc="EBF81060" w:tentative="1">
      <w:start w:val="1"/>
      <w:numFmt w:val="bullet"/>
      <w:lvlText w:val="•"/>
      <w:lvlJc w:val="left"/>
      <w:pPr>
        <w:tabs>
          <w:tab w:val="num" w:pos="5040"/>
        </w:tabs>
        <w:ind w:left="5040" w:hanging="360"/>
      </w:pPr>
      <w:rPr>
        <w:rFonts w:ascii="Arial" w:hAnsi="Arial" w:hint="default"/>
      </w:rPr>
    </w:lvl>
    <w:lvl w:ilvl="7" w:tplc="931633CC" w:tentative="1">
      <w:start w:val="1"/>
      <w:numFmt w:val="bullet"/>
      <w:lvlText w:val="•"/>
      <w:lvlJc w:val="left"/>
      <w:pPr>
        <w:tabs>
          <w:tab w:val="num" w:pos="5760"/>
        </w:tabs>
        <w:ind w:left="5760" w:hanging="360"/>
      </w:pPr>
      <w:rPr>
        <w:rFonts w:ascii="Arial" w:hAnsi="Arial" w:hint="default"/>
      </w:rPr>
    </w:lvl>
    <w:lvl w:ilvl="8" w:tplc="8DEE5B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FD4EE2"/>
    <w:multiLevelType w:val="hybridMultilevel"/>
    <w:tmpl w:val="1624E1BA"/>
    <w:lvl w:ilvl="0" w:tplc="0F9AC84E">
      <w:start w:val="3"/>
      <w:numFmt w:val="bullet"/>
      <w:lvlText w:val="-"/>
      <w:lvlJc w:val="left"/>
      <w:pPr>
        <w:ind w:left="720" w:hanging="360"/>
      </w:pPr>
      <w:rPr>
        <w:rFonts w:ascii="Franklin Gothic Book" w:eastAsia="Times New Roman" w:hAnsi="Franklin Gothic Book"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25C81E42"/>
    <w:multiLevelType w:val="hybridMultilevel"/>
    <w:tmpl w:val="E4CE7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5C9434A"/>
    <w:multiLevelType w:val="multilevel"/>
    <w:tmpl w:val="A1E2C878"/>
    <w:numStyleLink w:val="ListStyle-FactBoxListNumber"/>
  </w:abstractNum>
  <w:abstractNum w:abstractNumId="13" w15:restartNumberingAfterBreak="0">
    <w:nsid w:val="270F260C"/>
    <w:multiLevelType w:val="multilevel"/>
    <w:tmpl w:val="2FC63172"/>
    <w:numStyleLink w:val="ListStyle-ListAlphabet"/>
  </w:abstractNum>
  <w:abstractNum w:abstractNumId="14" w15:restartNumberingAfterBreak="0">
    <w:nsid w:val="27A35F22"/>
    <w:multiLevelType w:val="multilevel"/>
    <w:tmpl w:val="56C88EB4"/>
    <w:lvl w:ilvl="0">
      <w:start w:val="1"/>
      <w:numFmt w:val="decimal"/>
      <w:pStyle w:val="Table-ListNumber"/>
      <w:lvlText w:val="%1."/>
      <w:lvlJc w:val="left"/>
      <w:pPr>
        <w:ind w:left="340" w:hanging="283"/>
      </w:pPr>
      <w:rPr>
        <w:rFonts w:ascii="Franklin Gothic Book" w:hAnsi="Franklin Gothic Book" w:hint="default"/>
      </w:rPr>
    </w:lvl>
    <w:lvl w:ilvl="1">
      <w:start w:val="1"/>
      <w:numFmt w:val="decimal"/>
      <w:lvlText w:val="%1.%2"/>
      <w:lvlJc w:val="left"/>
      <w:pPr>
        <w:ind w:left="567" w:hanging="510"/>
      </w:pPr>
      <w:rPr>
        <w:rFonts w:hint="default"/>
      </w:rPr>
    </w:lvl>
    <w:lvl w:ilvl="2">
      <w:start w:val="1"/>
      <w:numFmt w:val="decimal"/>
      <w:lvlText w:val="%1.%2.%3"/>
      <w:lvlJc w:val="left"/>
      <w:pPr>
        <w:ind w:left="794" w:hanging="737"/>
      </w:pPr>
      <w:rPr>
        <w:rFonts w:hint="default"/>
      </w:rPr>
    </w:lvl>
    <w:lvl w:ilvl="3">
      <w:start w:val="1"/>
      <w:numFmt w:val="decimal"/>
      <w:lvlText w:val="%1.%2.%3.%4"/>
      <w:lvlJc w:val="left"/>
      <w:pPr>
        <w:ind w:left="1021" w:hanging="964"/>
      </w:pPr>
      <w:rPr>
        <w:rFonts w:hint="default"/>
      </w:rPr>
    </w:lvl>
    <w:lvl w:ilvl="4">
      <w:start w:val="1"/>
      <w:numFmt w:val="decimal"/>
      <w:lvlText w:val="%1.%2.%3.%4.%5"/>
      <w:lvlJc w:val="left"/>
      <w:pPr>
        <w:ind w:left="1247" w:hanging="1190"/>
      </w:pPr>
      <w:rPr>
        <w:rFonts w:hint="default"/>
      </w:rPr>
    </w:lvl>
    <w:lvl w:ilvl="5">
      <w:start w:val="1"/>
      <w:numFmt w:val="decimal"/>
      <w:lvlText w:val="%1.%2.%3.%4.%5.%6"/>
      <w:lvlJc w:val="left"/>
      <w:pPr>
        <w:ind w:left="1474" w:hanging="1417"/>
      </w:pPr>
      <w:rPr>
        <w:rFonts w:hint="default"/>
      </w:rPr>
    </w:lvl>
    <w:lvl w:ilvl="6">
      <w:start w:val="1"/>
      <w:numFmt w:val="decimal"/>
      <w:lvlText w:val="%1.%2.%3.%4.%5.%6.%7"/>
      <w:lvlJc w:val="left"/>
      <w:pPr>
        <w:ind w:left="1701" w:hanging="1644"/>
      </w:pPr>
      <w:rPr>
        <w:rFonts w:hint="default"/>
      </w:rPr>
    </w:lvl>
    <w:lvl w:ilvl="7">
      <w:start w:val="1"/>
      <w:numFmt w:val="decimal"/>
      <w:lvlText w:val="%1.%2.%3.%4.%5.%6.%7.%8"/>
      <w:lvlJc w:val="left"/>
      <w:pPr>
        <w:ind w:left="1928" w:hanging="1871"/>
      </w:pPr>
      <w:rPr>
        <w:rFonts w:hint="default"/>
      </w:rPr>
    </w:lvl>
    <w:lvl w:ilvl="8">
      <w:start w:val="1"/>
      <w:numFmt w:val="decimal"/>
      <w:lvlText w:val="%1.%2.%3.%4.%5.%6.%7.%8.%9"/>
      <w:lvlJc w:val="left"/>
      <w:pPr>
        <w:ind w:left="2155" w:hanging="2098"/>
      </w:pPr>
      <w:rPr>
        <w:rFonts w:hint="default"/>
      </w:rPr>
    </w:lvl>
  </w:abstractNum>
  <w:abstractNum w:abstractNumId="15" w15:restartNumberingAfterBreak="0">
    <w:nsid w:val="2A8F6827"/>
    <w:multiLevelType w:val="hybridMultilevel"/>
    <w:tmpl w:val="CAAE18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2DB402F8"/>
    <w:multiLevelType w:val="multilevel"/>
    <w:tmpl w:val="DE723D3E"/>
    <w:lvl w:ilvl="0">
      <w:start w:val="1"/>
      <w:numFmt w:val="decimal"/>
      <w:pStyle w:val="Overskrift2mednummerering"/>
      <w:suff w:val="space"/>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9D552CA"/>
    <w:multiLevelType w:val="hybridMultilevel"/>
    <w:tmpl w:val="E7927142"/>
    <w:lvl w:ilvl="0" w:tplc="0F9AC84E">
      <w:start w:val="3"/>
      <w:numFmt w:val="bullet"/>
      <w:lvlText w:val="-"/>
      <w:lvlJc w:val="left"/>
      <w:pPr>
        <w:ind w:left="720" w:hanging="360"/>
      </w:pPr>
      <w:rPr>
        <w:rFonts w:ascii="Franklin Gothic Book" w:eastAsia="Times New Roman" w:hAnsi="Franklin Gothic Book"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D122E0A"/>
    <w:multiLevelType w:val="hybridMultilevel"/>
    <w:tmpl w:val="03B807FA"/>
    <w:lvl w:ilvl="0" w:tplc="9EE68522">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E7B4474"/>
    <w:multiLevelType w:val="hybridMultilevel"/>
    <w:tmpl w:val="D2661A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4CB6551"/>
    <w:multiLevelType w:val="hybridMultilevel"/>
    <w:tmpl w:val="212617E6"/>
    <w:lvl w:ilvl="0" w:tplc="40D8FD06">
      <w:start w:val="1"/>
      <w:numFmt w:val="bullet"/>
      <w:lvlText w:val="•"/>
      <w:lvlJc w:val="left"/>
      <w:pPr>
        <w:tabs>
          <w:tab w:val="num" w:pos="720"/>
        </w:tabs>
        <w:ind w:left="720" w:hanging="360"/>
      </w:pPr>
      <w:rPr>
        <w:rFonts w:ascii="Arial" w:hAnsi="Arial" w:hint="default"/>
      </w:rPr>
    </w:lvl>
    <w:lvl w:ilvl="1" w:tplc="893074C8" w:tentative="1">
      <w:start w:val="1"/>
      <w:numFmt w:val="bullet"/>
      <w:lvlText w:val="•"/>
      <w:lvlJc w:val="left"/>
      <w:pPr>
        <w:tabs>
          <w:tab w:val="num" w:pos="1440"/>
        </w:tabs>
        <w:ind w:left="1440" w:hanging="360"/>
      </w:pPr>
      <w:rPr>
        <w:rFonts w:ascii="Arial" w:hAnsi="Arial" w:hint="default"/>
      </w:rPr>
    </w:lvl>
    <w:lvl w:ilvl="2" w:tplc="BECC138A" w:tentative="1">
      <w:start w:val="1"/>
      <w:numFmt w:val="bullet"/>
      <w:lvlText w:val="•"/>
      <w:lvlJc w:val="left"/>
      <w:pPr>
        <w:tabs>
          <w:tab w:val="num" w:pos="2160"/>
        </w:tabs>
        <w:ind w:left="2160" w:hanging="360"/>
      </w:pPr>
      <w:rPr>
        <w:rFonts w:ascii="Arial" w:hAnsi="Arial" w:hint="default"/>
      </w:rPr>
    </w:lvl>
    <w:lvl w:ilvl="3" w:tplc="0F708C56" w:tentative="1">
      <w:start w:val="1"/>
      <w:numFmt w:val="bullet"/>
      <w:lvlText w:val="•"/>
      <w:lvlJc w:val="left"/>
      <w:pPr>
        <w:tabs>
          <w:tab w:val="num" w:pos="2880"/>
        </w:tabs>
        <w:ind w:left="2880" w:hanging="360"/>
      </w:pPr>
      <w:rPr>
        <w:rFonts w:ascii="Arial" w:hAnsi="Arial" w:hint="default"/>
      </w:rPr>
    </w:lvl>
    <w:lvl w:ilvl="4" w:tplc="64B26A9C" w:tentative="1">
      <w:start w:val="1"/>
      <w:numFmt w:val="bullet"/>
      <w:lvlText w:val="•"/>
      <w:lvlJc w:val="left"/>
      <w:pPr>
        <w:tabs>
          <w:tab w:val="num" w:pos="3600"/>
        </w:tabs>
        <w:ind w:left="3600" w:hanging="360"/>
      </w:pPr>
      <w:rPr>
        <w:rFonts w:ascii="Arial" w:hAnsi="Arial" w:hint="default"/>
      </w:rPr>
    </w:lvl>
    <w:lvl w:ilvl="5" w:tplc="62720BEC" w:tentative="1">
      <w:start w:val="1"/>
      <w:numFmt w:val="bullet"/>
      <w:lvlText w:val="•"/>
      <w:lvlJc w:val="left"/>
      <w:pPr>
        <w:tabs>
          <w:tab w:val="num" w:pos="4320"/>
        </w:tabs>
        <w:ind w:left="4320" w:hanging="360"/>
      </w:pPr>
      <w:rPr>
        <w:rFonts w:ascii="Arial" w:hAnsi="Arial" w:hint="default"/>
      </w:rPr>
    </w:lvl>
    <w:lvl w:ilvl="6" w:tplc="B846C730" w:tentative="1">
      <w:start w:val="1"/>
      <w:numFmt w:val="bullet"/>
      <w:lvlText w:val="•"/>
      <w:lvlJc w:val="left"/>
      <w:pPr>
        <w:tabs>
          <w:tab w:val="num" w:pos="5040"/>
        </w:tabs>
        <w:ind w:left="5040" w:hanging="360"/>
      </w:pPr>
      <w:rPr>
        <w:rFonts w:ascii="Arial" w:hAnsi="Arial" w:hint="default"/>
      </w:rPr>
    </w:lvl>
    <w:lvl w:ilvl="7" w:tplc="F998C3F4" w:tentative="1">
      <w:start w:val="1"/>
      <w:numFmt w:val="bullet"/>
      <w:lvlText w:val="•"/>
      <w:lvlJc w:val="left"/>
      <w:pPr>
        <w:tabs>
          <w:tab w:val="num" w:pos="5760"/>
        </w:tabs>
        <w:ind w:left="5760" w:hanging="360"/>
      </w:pPr>
      <w:rPr>
        <w:rFonts w:ascii="Arial" w:hAnsi="Arial" w:hint="default"/>
      </w:rPr>
    </w:lvl>
    <w:lvl w:ilvl="8" w:tplc="FBA44B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6F0B62"/>
    <w:multiLevelType w:val="multilevel"/>
    <w:tmpl w:val="B7E6772A"/>
    <w:styleLink w:val="ListStyle-ListBullet"/>
    <w:lvl w:ilvl="0">
      <w:start w:val="1"/>
      <w:numFmt w:val="bullet"/>
      <w:lvlText w:val="•"/>
      <w:lvlJc w:val="left"/>
      <w:pPr>
        <w:ind w:left="340" w:hanging="340"/>
      </w:pPr>
      <w:rPr>
        <w:rFonts w:ascii="Franklin Gothic Book" w:hAnsi="Franklin Gothic Book" w:hint="default"/>
      </w:rPr>
    </w:lvl>
    <w:lvl w:ilvl="1">
      <w:start w:val="1"/>
      <w:numFmt w:val="bullet"/>
      <w:lvlText w:val="•"/>
      <w:lvlJc w:val="left"/>
      <w:pPr>
        <w:ind w:left="680" w:hanging="340"/>
      </w:pPr>
      <w:rPr>
        <w:rFonts w:ascii="Avenir Next LT Pro" w:hAnsi="Avenir Next LT Pro" w:hint="default"/>
      </w:rPr>
    </w:lvl>
    <w:lvl w:ilvl="2">
      <w:start w:val="1"/>
      <w:numFmt w:val="bullet"/>
      <w:lvlText w:val="•"/>
      <w:lvlJc w:val="left"/>
      <w:pPr>
        <w:ind w:left="1020" w:hanging="340"/>
      </w:pPr>
      <w:rPr>
        <w:rFonts w:ascii="Avenir Next LT Pro" w:hAnsi="Avenir Next LT Pro" w:hint="default"/>
      </w:rPr>
    </w:lvl>
    <w:lvl w:ilvl="3">
      <w:start w:val="1"/>
      <w:numFmt w:val="bullet"/>
      <w:lvlText w:val="•"/>
      <w:lvlJc w:val="left"/>
      <w:pPr>
        <w:ind w:left="1360" w:hanging="340"/>
      </w:pPr>
      <w:rPr>
        <w:rFonts w:ascii="Avenir Next LT Pro" w:hAnsi="Avenir Next LT Pro" w:hint="default"/>
      </w:rPr>
    </w:lvl>
    <w:lvl w:ilvl="4">
      <w:start w:val="1"/>
      <w:numFmt w:val="bullet"/>
      <w:lvlText w:val="•"/>
      <w:lvlJc w:val="left"/>
      <w:pPr>
        <w:ind w:left="1700" w:hanging="340"/>
      </w:pPr>
      <w:rPr>
        <w:rFonts w:ascii="Avenir Next LT Pro" w:hAnsi="Avenir Next LT Pro" w:hint="default"/>
      </w:rPr>
    </w:lvl>
    <w:lvl w:ilvl="5">
      <w:start w:val="1"/>
      <w:numFmt w:val="bullet"/>
      <w:lvlText w:val="•"/>
      <w:lvlJc w:val="left"/>
      <w:pPr>
        <w:ind w:left="2040" w:hanging="340"/>
      </w:pPr>
      <w:rPr>
        <w:rFonts w:ascii="Avenir Next LT Pro" w:hAnsi="Avenir Next LT Pro" w:hint="default"/>
      </w:rPr>
    </w:lvl>
    <w:lvl w:ilvl="6">
      <w:start w:val="1"/>
      <w:numFmt w:val="bullet"/>
      <w:lvlText w:val="•"/>
      <w:lvlJc w:val="left"/>
      <w:pPr>
        <w:ind w:left="2380" w:hanging="340"/>
      </w:pPr>
      <w:rPr>
        <w:rFonts w:ascii="Avenir Next LT Pro" w:hAnsi="Avenir Next LT Pro" w:hint="default"/>
      </w:rPr>
    </w:lvl>
    <w:lvl w:ilvl="7">
      <w:start w:val="1"/>
      <w:numFmt w:val="bullet"/>
      <w:lvlText w:val="•"/>
      <w:lvlJc w:val="left"/>
      <w:pPr>
        <w:ind w:left="2720" w:hanging="340"/>
      </w:pPr>
      <w:rPr>
        <w:rFonts w:ascii="Avenir Next LT Pro" w:hAnsi="Avenir Next LT Pro" w:hint="default"/>
      </w:rPr>
    </w:lvl>
    <w:lvl w:ilvl="8">
      <w:start w:val="1"/>
      <w:numFmt w:val="bullet"/>
      <w:lvlText w:val="•"/>
      <w:lvlJc w:val="left"/>
      <w:pPr>
        <w:ind w:left="3060" w:hanging="340"/>
      </w:pPr>
      <w:rPr>
        <w:rFonts w:ascii="Avenir Next LT Pro" w:hAnsi="Avenir Next LT Pro" w:hint="default"/>
      </w:rPr>
    </w:lvl>
  </w:abstractNum>
  <w:abstractNum w:abstractNumId="22" w15:restartNumberingAfterBreak="0">
    <w:nsid w:val="4A125534"/>
    <w:multiLevelType w:val="multilevel"/>
    <w:tmpl w:val="C7BADA1E"/>
    <w:lvl w:ilvl="0">
      <w:start w:val="1"/>
      <w:numFmt w:val="decimal"/>
      <w:pStyle w:val="Opstilling-talellerbogst"/>
      <w:lvlText w:val="%1."/>
      <w:lvlJc w:val="left"/>
      <w:pPr>
        <w:ind w:left="340" w:hanging="340"/>
      </w:pPr>
      <w:rPr>
        <w:rFonts w:ascii="Franklin Gothic Book" w:hAnsi="Franklin Gothic Book" w:hint="default"/>
      </w:rPr>
    </w:lvl>
    <w:lvl w:ilvl="1">
      <w:start w:val="1"/>
      <w:numFmt w:val="decimal"/>
      <w:pStyle w:val="Opstilling-talellerbogst2"/>
      <w:lvlText w:val="%1.%2."/>
      <w:lvlJc w:val="left"/>
      <w:pPr>
        <w:ind w:left="907" w:hanging="567"/>
      </w:pPr>
      <w:rPr>
        <w:rFonts w:ascii="Franklin Gothic Book" w:hAnsi="Franklin Gothic Book" w:hint="default"/>
      </w:rPr>
    </w:lvl>
    <w:lvl w:ilvl="2">
      <w:start w:val="1"/>
      <w:numFmt w:val="decimal"/>
      <w:pStyle w:val="Opstilling-talellerbogst3"/>
      <w:lvlText w:val="%1.%2.%3."/>
      <w:lvlJc w:val="left"/>
      <w:pPr>
        <w:ind w:left="1588" w:hanging="681"/>
      </w:pPr>
      <w:rPr>
        <w:rFonts w:ascii="Franklin Gothic Book" w:hAnsi="Franklin Gothic Book" w:hint="default"/>
      </w:rPr>
    </w:lvl>
    <w:lvl w:ilvl="3">
      <w:start w:val="1"/>
      <w:numFmt w:val="decimal"/>
      <w:pStyle w:val="Opstilling-talellerbogst4"/>
      <w:lvlText w:val="%1.%2.%3.%4."/>
      <w:lvlJc w:val="left"/>
      <w:pPr>
        <w:ind w:left="2438" w:hanging="850"/>
      </w:pPr>
      <w:rPr>
        <w:rFonts w:ascii="Franklin Gothic Book" w:hAnsi="Franklin Gothic Book" w:hint="default"/>
      </w:rPr>
    </w:lvl>
    <w:lvl w:ilvl="4">
      <w:start w:val="1"/>
      <w:numFmt w:val="decimal"/>
      <w:pStyle w:val="Opstilling-talellerbogst5"/>
      <w:lvlText w:val="%1.%2.%3.%4.%5."/>
      <w:lvlJc w:val="left"/>
      <w:pPr>
        <w:ind w:left="2665" w:hanging="1077"/>
      </w:pPr>
      <w:rPr>
        <w:rFonts w:ascii="Franklin Gothic Book" w:hAnsi="Franklin Gothic Book" w:hint="default"/>
      </w:rPr>
    </w:lvl>
    <w:lvl w:ilvl="5">
      <w:start w:val="1"/>
      <w:numFmt w:val="decimal"/>
      <w:lvlText w:val="%1.%2.%3.%4.%5.%6."/>
      <w:lvlJc w:val="left"/>
      <w:pPr>
        <w:ind w:left="2778" w:hanging="1190"/>
      </w:pPr>
      <w:rPr>
        <w:rFonts w:ascii="Franklin Gothic Book" w:hAnsi="Franklin Gothic Book" w:hint="default"/>
      </w:rPr>
    </w:lvl>
    <w:lvl w:ilvl="6">
      <w:start w:val="1"/>
      <w:numFmt w:val="decimal"/>
      <w:lvlText w:val="%1.%2.%3.%4.%5.%6.%7."/>
      <w:lvlJc w:val="left"/>
      <w:pPr>
        <w:ind w:left="2948" w:hanging="1360"/>
      </w:pPr>
      <w:rPr>
        <w:rFonts w:ascii="Franklin Gothic Book" w:hAnsi="Franklin Gothic Book" w:hint="default"/>
      </w:rPr>
    </w:lvl>
    <w:lvl w:ilvl="7">
      <w:start w:val="1"/>
      <w:numFmt w:val="decimal"/>
      <w:lvlText w:val="%1.%2.%3.%4.%5.%6.%7.%8."/>
      <w:lvlJc w:val="left"/>
      <w:pPr>
        <w:ind w:left="3119" w:hanging="1531"/>
      </w:pPr>
      <w:rPr>
        <w:rFonts w:ascii="Franklin Gothic Book" w:hAnsi="Franklin Gothic Book" w:hint="default"/>
      </w:rPr>
    </w:lvl>
    <w:lvl w:ilvl="8">
      <w:start w:val="1"/>
      <w:numFmt w:val="decimal"/>
      <w:lvlText w:val="%1.%2.%3.%4.%5.%6.%7.%8.%9."/>
      <w:lvlJc w:val="left"/>
      <w:pPr>
        <w:ind w:left="3175" w:hanging="1587"/>
      </w:pPr>
      <w:rPr>
        <w:rFonts w:ascii="Franklin Gothic Book" w:hAnsi="Franklin Gothic Book" w:hint="default"/>
      </w:rPr>
    </w:lvl>
  </w:abstractNum>
  <w:abstractNum w:abstractNumId="23" w15:restartNumberingAfterBreak="0">
    <w:nsid w:val="521402D9"/>
    <w:multiLevelType w:val="hybridMultilevel"/>
    <w:tmpl w:val="C930CC8C"/>
    <w:lvl w:ilvl="0" w:tplc="91EC7250">
      <w:start w:val="1"/>
      <w:numFmt w:val="bullet"/>
      <w:lvlText w:val="•"/>
      <w:lvlJc w:val="left"/>
      <w:pPr>
        <w:tabs>
          <w:tab w:val="num" w:pos="720"/>
        </w:tabs>
        <w:ind w:left="720" w:hanging="360"/>
      </w:pPr>
      <w:rPr>
        <w:rFonts w:ascii="Arial" w:hAnsi="Arial" w:hint="default"/>
      </w:rPr>
    </w:lvl>
    <w:lvl w:ilvl="1" w:tplc="CE32CFCE" w:tentative="1">
      <w:start w:val="1"/>
      <w:numFmt w:val="bullet"/>
      <w:lvlText w:val="•"/>
      <w:lvlJc w:val="left"/>
      <w:pPr>
        <w:tabs>
          <w:tab w:val="num" w:pos="1440"/>
        </w:tabs>
        <w:ind w:left="1440" w:hanging="360"/>
      </w:pPr>
      <w:rPr>
        <w:rFonts w:ascii="Arial" w:hAnsi="Arial" w:hint="default"/>
      </w:rPr>
    </w:lvl>
    <w:lvl w:ilvl="2" w:tplc="90F69DD4" w:tentative="1">
      <w:start w:val="1"/>
      <w:numFmt w:val="bullet"/>
      <w:lvlText w:val="•"/>
      <w:lvlJc w:val="left"/>
      <w:pPr>
        <w:tabs>
          <w:tab w:val="num" w:pos="2160"/>
        </w:tabs>
        <w:ind w:left="2160" w:hanging="360"/>
      </w:pPr>
      <w:rPr>
        <w:rFonts w:ascii="Arial" w:hAnsi="Arial" w:hint="default"/>
      </w:rPr>
    </w:lvl>
    <w:lvl w:ilvl="3" w:tplc="7130A282" w:tentative="1">
      <w:start w:val="1"/>
      <w:numFmt w:val="bullet"/>
      <w:lvlText w:val="•"/>
      <w:lvlJc w:val="left"/>
      <w:pPr>
        <w:tabs>
          <w:tab w:val="num" w:pos="2880"/>
        </w:tabs>
        <w:ind w:left="2880" w:hanging="360"/>
      </w:pPr>
      <w:rPr>
        <w:rFonts w:ascii="Arial" w:hAnsi="Arial" w:hint="default"/>
      </w:rPr>
    </w:lvl>
    <w:lvl w:ilvl="4" w:tplc="C1A680D8" w:tentative="1">
      <w:start w:val="1"/>
      <w:numFmt w:val="bullet"/>
      <w:lvlText w:val="•"/>
      <w:lvlJc w:val="left"/>
      <w:pPr>
        <w:tabs>
          <w:tab w:val="num" w:pos="3600"/>
        </w:tabs>
        <w:ind w:left="3600" w:hanging="360"/>
      </w:pPr>
      <w:rPr>
        <w:rFonts w:ascii="Arial" w:hAnsi="Arial" w:hint="default"/>
      </w:rPr>
    </w:lvl>
    <w:lvl w:ilvl="5" w:tplc="3CE0CE34" w:tentative="1">
      <w:start w:val="1"/>
      <w:numFmt w:val="bullet"/>
      <w:lvlText w:val="•"/>
      <w:lvlJc w:val="left"/>
      <w:pPr>
        <w:tabs>
          <w:tab w:val="num" w:pos="4320"/>
        </w:tabs>
        <w:ind w:left="4320" w:hanging="360"/>
      </w:pPr>
      <w:rPr>
        <w:rFonts w:ascii="Arial" w:hAnsi="Arial" w:hint="default"/>
      </w:rPr>
    </w:lvl>
    <w:lvl w:ilvl="6" w:tplc="2DD46594" w:tentative="1">
      <w:start w:val="1"/>
      <w:numFmt w:val="bullet"/>
      <w:lvlText w:val="•"/>
      <w:lvlJc w:val="left"/>
      <w:pPr>
        <w:tabs>
          <w:tab w:val="num" w:pos="5040"/>
        </w:tabs>
        <w:ind w:left="5040" w:hanging="360"/>
      </w:pPr>
      <w:rPr>
        <w:rFonts w:ascii="Arial" w:hAnsi="Arial" w:hint="default"/>
      </w:rPr>
    </w:lvl>
    <w:lvl w:ilvl="7" w:tplc="50DCA0E2" w:tentative="1">
      <w:start w:val="1"/>
      <w:numFmt w:val="bullet"/>
      <w:lvlText w:val="•"/>
      <w:lvlJc w:val="left"/>
      <w:pPr>
        <w:tabs>
          <w:tab w:val="num" w:pos="5760"/>
        </w:tabs>
        <w:ind w:left="5760" w:hanging="360"/>
      </w:pPr>
      <w:rPr>
        <w:rFonts w:ascii="Arial" w:hAnsi="Arial" w:hint="default"/>
      </w:rPr>
    </w:lvl>
    <w:lvl w:ilvl="8" w:tplc="91DC32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AD1AF1"/>
    <w:multiLevelType w:val="multilevel"/>
    <w:tmpl w:val="FBFCB55A"/>
    <w:numStyleLink w:val="ListStyle-FactBoxListBullet"/>
  </w:abstractNum>
  <w:abstractNum w:abstractNumId="25" w15:restartNumberingAfterBreak="0">
    <w:nsid w:val="599145AD"/>
    <w:multiLevelType w:val="multilevel"/>
    <w:tmpl w:val="A1E2C878"/>
    <w:styleLink w:val="ListStyle-FactBoxListNumber"/>
    <w:lvl w:ilvl="0">
      <w:start w:val="1"/>
      <w:numFmt w:val="decimal"/>
      <w:pStyle w:val="Faktaboks-Nummereretopstilling"/>
      <w:lvlText w:val="%1."/>
      <w:lvlJc w:val="left"/>
      <w:pPr>
        <w:ind w:left="284" w:hanging="284"/>
      </w:pPr>
      <w:rPr>
        <w:rFonts w:ascii="Franklin Gothic Book" w:hAnsi="Franklin Gothic Book" w:hint="default"/>
      </w:rPr>
    </w:lvl>
    <w:lvl w:ilvl="1">
      <w:start w:val="1"/>
      <w:numFmt w:val="decimal"/>
      <w:lvlText w:val="%1.%2."/>
      <w:lvlJc w:val="left"/>
      <w:pPr>
        <w:ind w:left="454" w:hanging="454"/>
      </w:pPr>
      <w:rPr>
        <w:rFonts w:ascii="Avenir Next LT Pro" w:hAnsi="Avenir Next LT Pro" w:hint="default"/>
      </w:rPr>
    </w:lvl>
    <w:lvl w:ilvl="2">
      <w:start w:val="1"/>
      <w:numFmt w:val="decimal"/>
      <w:lvlText w:val="%1.%2.%3."/>
      <w:lvlJc w:val="left"/>
      <w:pPr>
        <w:ind w:left="567" w:hanging="567"/>
      </w:pPr>
      <w:rPr>
        <w:rFonts w:ascii="Avenir Next LT Pro" w:hAnsi="Avenir Next LT Pro" w:hint="default"/>
      </w:rPr>
    </w:lvl>
    <w:lvl w:ilvl="3">
      <w:start w:val="1"/>
      <w:numFmt w:val="decimal"/>
      <w:lvlText w:val="%1.%2.%3.%4."/>
      <w:lvlJc w:val="left"/>
      <w:pPr>
        <w:ind w:left="680" w:hanging="680"/>
      </w:pPr>
      <w:rPr>
        <w:rFonts w:ascii="Avenir Next LT Pro" w:hAnsi="Avenir Next LT Pro" w:hint="default"/>
      </w:rPr>
    </w:lvl>
    <w:lvl w:ilvl="4">
      <w:start w:val="1"/>
      <w:numFmt w:val="decimal"/>
      <w:lvlText w:val="%1.%2.%3.%4.%5."/>
      <w:lvlJc w:val="left"/>
      <w:pPr>
        <w:ind w:left="794" w:hanging="794"/>
      </w:pPr>
      <w:rPr>
        <w:rFonts w:ascii="Avenir Next LT Pro" w:hAnsi="Avenir Next LT Pro" w:hint="default"/>
      </w:rPr>
    </w:lvl>
    <w:lvl w:ilvl="5">
      <w:start w:val="1"/>
      <w:numFmt w:val="decimal"/>
      <w:lvlText w:val="%1.%2.%3.%4.%5.%6."/>
      <w:lvlJc w:val="left"/>
      <w:pPr>
        <w:ind w:left="851" w:hanging="851"/>
      </w:pPr>
      <w:rPr>
        <w:rFonts w:ascii="Avenir Next LT Pro" w:hAnsi="Avenir Next LT Pro" w:hint="default"/>
      </w:rPr>
    </w:lvl>
    <w:lvl w:ilvl="6">
      <w:start w:val="1"/>
      <w:numFmt w:val="decimal"/>
      <w:lvlText w:val="%1.%2.%3.%4.%5.%6.%7."/>
      <w:lvlJc w:val="left"/>
      <w:pPr>
        <w:ind w:left="964" w:hanging="964"/>
      </w:pPr>
      <w:rPr>
        <w:rFonts w:ascii="Avenir Next LT Pro" w:hAnsi="Avenir Next LT Pro" w:hint="default"/>
      </w:rPr>
    </w:lvl>
    <w:lvl w:ilvl="7">
      <w:start w:val="1"/>
      <w:numFmt w:val="decimal"/>
      <w:lvlText w:val="%1.%2.%3.%4.%5.%6.%7.%8."/>
      <w:lvlJc w:val="left"/>
      <w:pPr>
        <w:ind w:left="1077" w:hanging="1077"/>
      </w:pPr>
      <w:rPr>
        <w:rFonts w:ascii="Avenir Next LT Pro" w:hAnsi="Avenir Next LT Pro" w:hint="default"/>
      </w:rPr>
    </w:lvl>
    <w:lvl w:ilvl="8">
      <w:start w:val="1"/>
      <w:numFmt w:val="decimal"/>
      <w:lvlText w:val="%1.%2.%3.%4.%5.%6.%7.%8.%9."/>
      <w:lvlJc w:val="left"/>
      <w:pPr>
        <w:ind w:left="1191" w:hanging="1191"/>
      </w:pPr>
      <w:rPr>
        <w:rFonts w:ascii="Avenir Next LT Pro" w:hAnsi="Avenir Next LT Pro" w:hint="default"/>
      </w:rPr>
    </w:lvl>
  </w:abstractNum>
  <w:abstractNum w:abstractNumId="26" w15:restartNumberingAfterBreak="0">
    <w:nsid w:val="5D90306E"/>
    <w:multiLevelType w:val="multilevel"/>
    <w:tmpl w:val="02584F62"/>
    <w:styleLink w:val="ListStyle-TableListNumber"/>
    <w:lvl w:ilvl="0">
      <w:start w:val="1"/>
      <w:numFmt w:val="decimal"/>
      <w:lvlText w:val="%1."/>
      <w:lvlJc w:val="left"/>
      <w:pPr>
        <w:ind w:left="340" w:hanging="227"/>
      </w:pPr>
      <w:rPr>
        <w:rFonts w:ascii="Franklin Gothic Book" w:hAnsi="Franklin Gothic Book"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27" w15:restartNumberingAfterBreak="0">
    <w:nsid w:val="726725B3"/>
    <w:multiLevelType w:val="multilevel"/>
    <w:tmpl w:val="883E4354"/>
    <w:lvl w:ilvl="0">
      <w:start w:val="1"/>
      <w:numFmt w:val="bullet"/>
      <w:pStyle w:val="Table-List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8" w15:restartNumberingAfterBreak="0">
    <w:nsid w:val="7A782A9E"/>
    <w:multiLevelType w:val="multilevel"/>
    <w:tmpl w:val="4AAE721A"/>
    <w:lvl w:ilvl="0">
      <w:start w:val="1"/>
      <w:numFmt w:val="bullet"/>
      <w:pStyle w:val="Opstilling-punkttegn"/>
      <w:lvlText w:val="•"/>
      <w:lvlJc w:val="left"/>
      <w:pPr>
        <w:ind w:left="284" w:hanging="284"/>
      </w:pPr>
      <w:rPr>
        <w:rFonts w:ascii="Franklin Gothic Book" w:hAnsi="Franklin Gothic Book" w:hint="default"/>
      </w:rPr>
    </w:lvl>
    <w:lvl w:ilvl="1">
      <w:start w:val="1"/>
      <w:numFmt w:val="bullet"/>
      <w:pStyle w:val="Opstilling-punkttegn2"/>
      <w:lvlText w:val="•"/>
      <w:lvlJc w:val="left"/>
      <w:pPr>
        <w:ind w:left="568" w:hanging="284"/>
      </w:pPr>
      <w:rPr>
        <w:rFonts w:ascii="Franklin Gothic Book" w:hAnsi="Franklin Gothic Book" w:hint="default"/>
      </w:rPr>
    </w:lvl>
    <w:lvl w:ilvl="2">
      <w:start w:val="1"/>
      <w:numFmt w:val="bullet"/>
      <w:pStyle w:val="Opstilling-punkttegn3"/>
      <w:lvlText w:val="•"/>
      <w:lvlJc w:val="left"/>
      <w:pPr>
        <w:ind w:left="852" w:hanging="284"/>
      </w:pPr>
      <w:rPr>
        <w:rFonts w:ascii="Franklin Gothic Book" w:hAnsi="Franklin Gothic Book" w:hint="default"/>
      </w:rPr>
    </w:lvl>
    <w:lvl w:ilvl="3">
      <w:start w:val="1"/>
      <w:numFmt w:val="bullet"/>
      <w:lvlText w:val="•"/>
      <w:lvlJc w:val="left"/>
      <w:pPr>
        <w:ind w:left="1136" w:hanging="284"/>
      </w:pPr>
      <w:rPr>
        <w:rFonts w:ascii="Franklin Gothic Book" w:hAnsi="Franklin Gothic Book" w:hint="default"/>
      </w:rPr>
    </w:lvl>
    <w:lvl w:ilvl="4">
      <w:start w:val="1"/>
      <w:numFmt w:val="bullet"/>
      <w:lvlText w:val="•"/>
      <w:lvlJc w:val="left"/>
      <w:pPr>
        <w:ind w:left="1420" w:hanging="284"/>
      </w:pPr>
      <w:rPr>
        <w:rFonts w:ascii="Franklin Gothic Book" w:hAnsi="Franklin Gothic Book" w:hint="default"/>
      </w:rPr>
    </w:lvl>
    <w:lvl w:ilvl="5">
      <w:start w:val="1"/>
      <w:numFmt w:val="bullet"/>
      <w:lvlText w:val="•"/>
      <w:lvlJc w:val="left"/>
      <w:pPr>
        <w:ind w:left="1704" w:hanging="284"/>
      </w:pPr>
      <w:rPr>
        <w:rFonts w:ascii="Franklin Gothic Book" w:hAnsi="Franklin Gothic Book" w:hint="default"/>
      </w:rPr>
    </w:lvl>
    <w:lvl w:ilvl="6">
      <w:start w:val="1"/>
      <w:numFmt w:val="bullet"/>
      <w:lvlText w:val="•"/>
      <w:lvlJc w:val="left"/>
      <w:pPr>
        <w:ind w:left="1988" w:hanging="284"/>
      </w:pPr>
      <w:rPr>
        <w:rFonts w:ascii="Franklin Gothic Book" w:hAnsi="Franklin Gothic Book" w:hint="default"/>
      </w:rPr>
    </w:lvl>
    <w:lvl w:ilvl="7">
      <w:start w:val="1"/>
      <w:numFmt w:val="bullet"/>
      <w:lvlText w:val="•"/>
      <w:lvlJc w:val="left"/>
      <w:pPr>
        <w:ind w:left="2272" w:hanging="284"/>
      </w:pPr>
      <w:rPr>
        <w:rFonts w:ascii="Franklin Gothic Book" w:hAnsi="Franklin Gothic Book" w:hint="default"/>
      </w:rPr>
    </w:lvl>
    <w:lvl w:ilvl="8">
      <w:start w:val="1"/>
      <w:numFmt w:val="bullet"/>
      <w:lvlText w:val="•"/>
      <w:lvlJc w:val="left"/>
      <w:pPr>
        <w:ind w:left="2556" w:hanging="284"/>
      </w:pPr>
      <w:rPr>
        <w:rFonts w:ascii="Franklin Gothic Book" w:hAnsi="Franklin Gothic Book" w:hint="default"/>
      </w:rPr>
    </w:lvl>
  </w:abstractNum>
  <w:abstractNum w:abstractNumId="29" w15:restartNumberingAfterBreak="0">
    <w:nsid w:val="7F216990"/>
    <w:multiLevelType w:val="multilevel"/>
    <w:tmpl w:val="0406001F"/>
    <w:styleLink w:val="111111"/>
    <w:lvl w:ilvl="0">
      <w:start w:val="1"/>
      <w:numFmt w:val="decimal"/>
      <w:lvlText w:val="%1."/>
      <w:lvlJc w:val="left"/>
      <w:pPr>
        <w:ind w:left="360" w:hanging="360"/>
      </w:pPr>
      <w:rPr>
        <w:rFonts w:ascii="Franklin Gothic Book" w:hAnsi="Franklin Gothic Book"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1520435">
    <w:abstractNumId w:val="29"/>
  </w:num>
  <w:num w:numId="2" w16cid:durableId="1832257469">
    <w:abstractNumId w:val="4"/>
  </w:num>
  <w:num w:numId="3" w16cid:durableId="2000424149">
    <w:abstractNumId w:val="6"/>
  </w:num>
  <w:num w:numId="4" w16cid:durableId="1938445464">
    <w:abstractNumId w:val="26"/>
  </w:num>
  <w:num w:numId="5" w16cid:durableId="346373968">
    <w:abstractNumId w:val="2"/>
  </w:num>
  <w:num w:numId="6" w16cid:durableId="160312611">
    <w:abstractNumId w:val="25"/>
  </w:num>
  <w:num w:numId="7" w16cid:durableId="426774987">
    <w:abstractNumId w:val="7"/>
  </w:num>
  <w:num w:numId="8" w16cid:durableId="778764828">
    <w:abstractNumId w:val="21"/>
  </w:num>
  <w:num w:numId="9" w16cid:durableId="1059784028">
    <w:abstractNumId w:val="8"/>
  </w:num>
  <w:num w:numId="10" w16cid:durableId="1021276143">
    <w:abstractNumId w:val="12"/>
  </w:num>
  <w:num w:numId="11" w16cid:durableId="1965113917">
    <w:abstractNumId w:val="24"/>
  </w:num>
  <w:num w:numId="12" w16cid:durableId="1047098696">
    <w:abstractNumId w:val="13"/>
  </w:num>
  <w:num w:numId="13" w16cid:durableId="1429691452">
    <w:abstractNumId w:val="28"/>
  </w:num>
  <w:num w:numId="14" w16cid:durableId="2069722113">
    <w:abstractNumId w:val="1"/>
  </w:num>
  <w:num w:numId="15" w16cid:durableId="1916622959">
    <w:abstractNumId w:val="0"/>
  </w:num>
  <w:num w:numId="16" w16cid:durableId="499464418">
    <w:abstractNumId w:val="22"/>
  </w:num>
  <w:num w:numId="17" w16cid:durableId="1859420028">
    <w:abstractNumId w:val="16"/>
  </w:num>
  <w:num w:numId="18" w16cid:durableId="1327778638">
    <w:abstractNumId w:val="27"/>
  </w:num>
  <w:num w:numId="19" w16cid:durableId="1719039688">
    <w:abstractNumId w:val="14"/>
  </w:num>
  <w:num w:numId="20" w16cid:durableId="754519958">
    <w:abstractNumId w:val="5"/>
  </w:num>
  <w:num w:numId="21" w16cid:durableId="981009502">
    <w:abstractNumId w:val="15"/>
  </w:num>
  <w:num w:numId="22" w16cid:durableId="1954481558">
    <w:abstractNumId w:val="17"/>
  </w:num>
  <w:num w:numId="23" w16cid:durableId="1522209184">
    <w:abstractNumId w:val="10"/>
  </w:num>
  <w:num w:numId="24" w16cid:durableId="930577421">
    <w:abstractNumId w:val="5"/>
  </w:num>
  <w:num w:numId="25" w16cid:durableId="1290940793">
    <w:abstractNumId w:val="18"/>
  </w:num>
  <w:num w:numId="26" w16cid:durableId="1791514162">
    <w:abstractNumId w:val="3"/>
  </w:num>
  <w:num w:numId="27" w16cid:durableId="1251692193">
    <w:abstractNumId w:val="11"/>
  </w:num>
  <w:num w:numId="28" w16cid:durableId="982466283">
    <w:abstractNumId w:val="19"/>
  </w:num>
  <w:num w:numId="29" w16cid:durableId="1727876460">
    <w:abstractNumId w:val="9"/>
  </w:num>
  <w:num w:numId="30" w16cid:durableId="741097443">
    <w:abstractNumId w:val="20"/>
  </w:num>
  <w:num w:numId="31" w16cid:durableId="170663706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ctiveWritingStyle w:appName="MSWord" w:lang="da-DK" w:vendorID="64" w:dllVersion="6" w:nlCheck="1" w:checkStyle="0"/>
  <w:activeWritingStyle w:appName="MSWord" w:lang="da-DK" w:vendorID="64" w:dllVersion="4096" w:nlCheck="1" w:checkStyle="0"/>
  <w:activeWritingStyle w:appName="MSWord" w:lang="da-DK" w:vendorID="64" w:dllVersion="0" w:nlCheck="1" w:checkStyle="0"/>
  <w:proofState w:grammar="clean"/>
  <w:attachedTemplate r:id="rId1"/>
  <w:defaultTabStop w:val="1310"/>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499"/>
    <w:rsid w:val="00000E4E"/>
    <w:rsid w:val="000066E6"/>
    <w:rsid w:val="00006781"/>
    <w:rsid w:val="00006A61"/>
    <w:rsid w:val="000175A5"/>
    <w:rsid w:val="000200EA"/>
    <w:rsid w:val="000317FA"/>
    <w:rsid w:val="0003567B"/>
    <w:rsid w:val="00036223"/>
    <w:rsid w:val="0003775F"/>
    <w:rsid w:val="000379BD"/>
    <w:rsid w:val="000402F0"/>
    <w:rsid w:val="0004115C"/>
    <w:rsid w:val="00043BFF"/>
    <w:rsid w:val="00047E1A"/>
    <w:rsid w:val="000500C9"/>
    <w:rsid w:val="00061EBA"/>
    <w:rsid w:val="000622C5"/>
    <w:rsid w:val="00065121"/>
    <w:rsid w:val="000669F4"/>
    <w:rsid w:val="000711EA"/>
    <w:rsid w:val="0007211E"/>
    <w:rsid w:val="00072819"/>
    <w:rsid w:val="00076D7E"/>
    <w:rsid w:val="00077376"/>
    <w:rsid w:val="000869DB"/>
    <w:rsid w:val="000911E3"/>
    <w:rsid w:val="00092D0C"/>
    <w:rsid w:val="00094FA7"/>
    <w:rsid w:val="000A3B91"/>
    <w:rsid w:val="000A4241"/>
    <w:rsid w:val="000A7784"/>
    <w:rsid w:val="000B2E37"/>
    <w:rsid w:val="000C10F9"/>
    <w:rsid w:val="000C2659"/>
    <w:rsid w:val="000C73D1"/>
    <w:rsid w:val="0010225A"/>
    <w:rsid w:val="00106380"/>
    <w:rsid w:val="00106D1B"/>
    <w:rsid w:val="00120B22"/>
    <w:rsid w:val="00120E08"/>
    <w:rsid w:val="00124412"/>
    <w:rsid w:val="0012481A"/>
    <w:rsid w:val="00147ADE"/>
    <w:rsid w:val="00152CBB"/>
    <w:rsid w:val="0015511B"/>
    <w:rsid w:val="00157539"/>
    <w:rsid w:val="001630A2"/>
    <w:rsid w:val="00164C21"/>
    <w:rsid w:val="001737F6"/>
    <w:rsid w:val="00176C66"/>
    <w:rsid w:val="00191829"/>
    <w:rsid w:val="00196100"/>
    <w:rsid w:val="001A24BB"/>
    <w:rsid w:val="001A36A6"/>
    <w:rsid w:val="001A576D"/>
    <w:rsid w:val="001B4E48"/>
    <w:rsid w:val="001B6745"/>
    <w:rsid w:val="001C11D8"/>
    <w:rsid w:val="001C4C44"/>
    <w:rsid w:val="001D6CE6"/>
    <w:rsid w:val="001D773A"/>
    <w:rsid w:val="001E0B31"/>
    <w:rsid w:val="001F2DF2"/>
    <w:rsid w:val="001F6B73"/>
    <w:rsid w:val="002079ED"/>
    <w:rsid w:val="00210F85"/>
    <w:rsid w:val="00221406"/>
    <w:rsid w:val="00224EFA"/>
    <w:rsid w:val="0023251A"/>
    <w:rsid w:val="00234B16"/>
    <w:rsid w:val="0023508C"/>
    <w:rsid w:val="00237E0F"/>
    <w:rsid w:val="00244CC2"/>
    <w:rsid w:val="00262E41"/>
    <w:rsid w:val="00270D00"/>
    <w:rsid w:val="00271A6B"/>
    <w:rsid w:val="002731E3"/>
    <w:rsid w:val="00274D14"/>
    <w:rsid w:val="0028386D"/>
    <w:rsid w:val="0028782C"/>
    <w:rsid w:val="00290328"/>
    <w:rsid w:val="002A4B87"/>
    <w:rsid w:val="002A6E8F"/>
    <w:rsid w:val="002B183C"/>
    <w:rsid w:val="002B2F06"/>
    <w:rsid w:val="002B6DDA"/>
    <w:rsid w:val="002B77C4"/>
    <w:rsid w:val="002C0ADC"/>
    <w:rsid w:val="002C2221"/>
    <w:rsid w:val="002D436B"/>
    <w:rsid w:val="002E0A05"/>
    <w:rsid w:val="002E1157"/>
    <w:rsid w:val="002E55A3"/>
    <w:rsid w:val="002E66B6"/>
    <w:rsid w:val="00305914"/>
    <w:rsid w:val="00305AFB"/>
    <w:rsid w:val="00313C30"/>
    <w:rsid w:val="00320EF9"/>
    <w:rsid w:val="00321524"/>
    <w:rsid w:val="00324D3B"/>
    <w:rsid w:val="003306D2"/>
    <w:rsid w:val="00331BA3"/>
    <w:rsid w:val="00342E1B"/>
    <w:rsid w:val="00343295"/>
    <w:rsid w:val="00343A84"/>
    <w:rsid w:val="003442FA"/>
    <w:rsid w:val="0034772D"/>
    <w:rsid w:val="003502A5"/>
    <w:rsid w:val="00352A9C"/>
    <w:rsid w:val="00353FDB"/>
    <w:rsid w:val="0036625A"/>
    <w:rsid w:val="00367CA0"/>
    <w:rsid w:val="0037189B"/>
    <w:rsid w:val="00373C34"/>
    <w:rsid w:val="0039773F"/>
    <w:rsid w:val="00397A6C"/>
    <w:rsid w:val="003A463D"/>
    <w:rsid w:val="003A56D2"/>
    <w:rsid w:val="003B29D9"/>
    <w:rsid w:val="003B3CC3"/>
    <w:rsid w:val="003B4119"/>
    <w:rsid w:val="003B4D40"/>
    <w:rsid w:val="003B6666"/>
    <w:rsid w:val="003C02E9"/>
    <w:rsid w:val="003C0A83"/>
    <w:rsid w:val="003C12F1"/>
    <w:rsid w:val="003C199A"/>
    <w:rsid w:val="003C264A"/>
    <w:rsid w:val="003C4B5A"/>
    <w:rsid w:val="003C56C5"/>
    <w:rsid w:val="003C6AF4"/>
    <w:rsid w:val="003D2D7A"/>
    <w:rsid w:val="003D67E4"/>
    <w:rsid w:val="003D734F"/>
    <w:rsid w:val="003D7A6C"/>
    <w:rsid w:val="003E287E"/>
    <w:rsid w:val="003E34FC"/>
    <w:rsid w:val="003E6FCB"/>
    <w:rsid w:val="003F47D7"/>
    <w:rsid w:val="00400D10"/>
    <w:rsid w:val="00402212"/>
    <w:rsid w:val="00405EE5"/>
    <w:rsid w:val="00407BE6"/>
    <w:rsid w:val="00410B18"/>
    <w:rsid w:val="004120DD"/>
    <w:rsid w:val="0042237A"/>
    <w:rsid w:val="004253BF"/>
    <w:rsid w:val="00427D2E"/>
    <w:rsid w:val="00431052"/>
    <w:rsid w:val="00432DA2"/>
    <w:rsid w:val="004335DF"/>
    <w:rsid w:val="00445F30"/>
    <w:rsid w:val="004564A5"/>
    <w:rsid w:val="00461D85"/>
    <w:rsid w:val="004628E4"/>
    <w:rsid w:val="00465512"/>
    <w:rsid w:val="004758D8"/>
    <w:rsid w:val="0047599C"/>
    <w:rsid w:val="004762A1"/>
    <w:rsid w:val="00483C63"/>
    <w:rsid w:val="00484B7F"/>
    <w:rsid w:val="004870A5"/>
    <w:rsid w:val="0049015D"/>
    <w:rsid w:val="00490830"/>
    <w:rsid w:val="004A1396"/>
    <w:rsid w:val="004A4D14"/>
    <w:rsid w:val="004A6A46"/>
    <w:rsid w:val="004C005E"/>
    <w:rsid w:val="004C2BA1"/>
    <w:rsid w:val="004C3833"/>
    <w:rsid w:val="004C6EC1"/>
    <w:rsid w:val="004E2ED9"/>
    <w:rsid w:val="004E7536"/>
    <w:rsid w:val="004E7DEF"/>
    <w:rsid w:val="004F7374"/>
    <w:rsid w:val="00500725"/>
    <w:rsid w:val="005035A3"/>
    <w:rsid w:val="005038E8"/>
    <w:rsid w:val="00503E78"/>
    <w:rsid w:val="005048E1"/>
    <w:rsid w:val="00505D2B"/>
    <w:rsid w:val="00516B88"/>
    <w:rsid w:val="005176BF"/>
    <w:rsid w:val="005325A4"/>
    <w:rsid w:val="00542469"/>
    <w:rsid w:val="00543D58"/>
    <w:rsid w:val="0054520B"/>
    <w:rsid w:val="00556CCF"/>
    <w:rsid w:val="005641D2"/>
    <w:rsid w:val="0058213A"/>
    <w:rsid w:val="00587716"/>
    <w:rsid w:val="00596441"/>
    <w:rsid w:val="005A160B"/>
    <w:rsid w:val="005B1F55"/>
    <w:rsid w:val="005B65F5"/>
    <w:rsid w:val="005C0557"/>
    <w:rsid w:val="005D2D53"/>
    <w:rsid w:val="005D61B4"/>
    <w:rsid w:val="005E35C2"/>
    <w:rsid w:val="005E5522"/>
    <w:rsid w:val="005E6F05"/>
    <w:rsid w:val="005F2512"/>
    <w:rsid w:val="005F595C"/>
    <w:rsid w:val="0060479D"/>
    <w:rsid w:val="00605205"/>
    <w:rsid w:val="00606EFE"/>
    <w:rsid w:val="00625E91"/>
    <w:rsid w:val="006261AA"/>
    <w:rsid w:val="00626A95"/>
    <w:rsid w:val="0063013B"/>
    <w:rsid w:val="0063306D"/>
    <w:rsid w:val="00636710"/>
    <w:rsid w:val="00657815"/>
    <w:rsid w:val="00661471"/>
    <w:rsid w:val="006640CD"/>
    <w:rsid w:val="00664AC3"/>
    <w:rsid w:val="0066611E"/>
    <w:rsid w:val="00673ACA"/>
    <w:rsid w:val="006741DC"/>
    <w:rsid w:val="006857C8"/>
    <w:rsid w:val="006943CA"/>
    <w:rsid w:val="006A6B09"/>
    <w:rsid w:val="006A7491"/>
    <w:rsid w:val="006C1BAF"/>
    <w:rsid w:val="006C4775"/>
    <w:rsid w:val="006D0C2C"/>
    <w:rsid w:val="006D0CA6"/>
    <w:rsid w:val="006D36A9"/>
    <w:rsid w:val="006D3FEC"/>
    <w:rsid w:val="006D6C34"/>
    <w:rsid w:val="006E2581"/>
    <w:rsid w:val="006E6F55"/>
    <w:rsid w:val="006E7270"/>
    <w:rsid w:val="006F0B93"/>
    <w:rsid w:val="006F603E"/>
    <w:rsid w:val="006F6706"/>
    <w:rsid w:val="0071535B"/>
    <w:rsid w:val="00720583"/>
    <w:rsid w:val="007260E1"/>
    <w:rsid w:val="00730F02"/>
    <w:rsid w:val="007312D4"/>
    <w:rsid w:val="00735AD2"/>
    <w:rsid w:val="00736833"/>
    <w:rsid w:val="007445EA"/>
    <w:rsid w:val="0075042C"/>
    <w:rsid w:val="00750B59"/>
    <w:rsid w:val="0075449C"/>
    <w:rsid w:val="00757937"/>
    <w:rsid w:val="00765144"/>
    <w:rsid w:val="007678A6"/>
    <w:rsid w:val="007754FB"/>
    <w:rsid w:val="00777121"/>
    <w:rsid w:val="0078407C"/>
    <w:rsid w:val="00785167"/>
    <w:rsid w:val="007856AA"/>
    <w:rsid w:val="00790048"/>
    <w:rsid w:val="00792CB5"/>
    <w:rsid w:val="007942A4"/>
    <w:rsid w:val="00794A39"/>
    <w:rsid w:val="007A1E8E"/>
    <w:rsid w:val="007A4AD7"/>
    <w:rsid w:val="007A5C1A"/>
    <w:rsid w:val="007B1CD3"/>
    <w:rsid w:val="007B3A16"/>
    <w:rsid w:val="007B3D7A"/>
    <w:rsid w:val="007B4C3A"/>
    <w:rsid w:val="007B70C6"/>
    <w:rsid w:val="007D72B6"/>
    <w:rsid w:val="007E3D24"/>
    <w:rsid w:val="007E5340"/>
    <w:rsid w:val="007E5827"/>
    <w:rsid w:val="007E6B68"/>
    <w:rsid w:val="007F0CFF"/>
    <w:rsid w:val="007F7CFD"/>
    <w:rsid w:val="00802B5A"/>
    <w:rsid w:val="0081169B"/>
    <w:rsid w:val="008223D5"/>
    <w:rsid w:val="0082774F"/>
    <w:rsid w:val="008368EE"/>
    <w:rsid w:val="008371A2"/>
    <w:rsid w:val="00843392"/>
    <w:rsid w:val="00845C8D"/>
    <w:rsid w:val="00846C94"/>
    <w:rsid w:val="00847772"/>
    <w:rsid w:val="0085031C"/>
    <w:rsid w:val="00872C41"/>
    <w:rsid w:val="00894FD4"/>
    <w:rsid w:val="0089790B"/>
    <w:rsid w:val="008A6676"/>
    <w:rsid w:val="008B07EF"/>
    <w:rsid w:val="008B0B71"/>
    <w:rsid w:val="008B1A0B"/>
    <w:rsid w:val="008B581F"/>
    <w:rsid w:val="008B6140"/>
    <w:rsid w:val="008C6436"/>
    <w:rsid w:val="008D4425"/>
    <w:rsid w:val="008D7677"/>
    <w:rsid w:val="008E3499"/>
    <w:rsid w:val="008E372A"/>
    <w:rsid w:val="008E6182"/>
    <w:rsid w:val="008E634B"/>
    <w:rsid w:val="008F0972"/>
    <w:rsid w:val="008F1E55"/>
    <w:rsid w:val="008F791F"/>
    <w:rsid w:val="0090301B"/>
    <w:rsid w:val="00906B95"/>
    <w:rsid w:val="00911713"/>
    <w:rsid w:val="00911DE3"/>
    <w:rsid w:val="009146BA"/>
    <w:rsid w:val="00926010"/>
    <w:rsid w:val="00926C89"/>
    <w:rsid w:val="0093197C"/>
    <w:rsid w:val="00934B87"/>
    <w:rsid w:val="00935C8C"/>
    <w:rsid w:val="00936947"/>
    <w:rsid w:val="00946679"/>
    <w:rsid w:val="00954DE0"/>
    <w:rsid w:val="00956BDF"/>
    <w:rsid w:val="009572D1"/>
    <w:rsid w:val="00966B9D"/>
    <w:rsid w:val="00973778"/>
    <w:rsid w:val="009749BD"/>
    <w:rsid w:val="00975ABF"/>
    <w:rsid w:val="009811D1"/>
    <w:rsid w:val="00981D6E"/>
    <w:rsid w:val="00995DCB"/>
    <w:rsid w:val="00996066"/>
    <w:rsid w:val="009A336D"/>
    <w:rsid w:val="009B28B4"/>
    <w:rsid w:val="009B79C4"/>
    <w:rsid w:val="009C098E"/>
    <w:rsid w:val="009D1680"/>
    <w:rsid w:val="009D28EA"/>
    <w:rsid w:val="009D2D28"/>
    <w:rsid w:val="009E10F4"/>
    <w:rsid w:val="009E7B80"/>
    <w:rsid w:val="009F1CCF"/>
    <w:rsid w:val="009F310A"/>
    <w:rsid w:val="009F33B4"/>
    <w:rsid w:val="00A07F0B"/>
    <w:rsid w:val="00A105A4"/>
    <w:rsid w:val="00A1261F"/>
    <w:rsid w:val="00A12E72"/>
    <w:rsid w:val="00A25F9A"/>
    <w:rsid w:val="00A27B6C"/>
    <w:rsid w:val="00A300F9"/>
    <w:rsid w:val="00A365DD"/>
    <w:rsid w:val="00A42FDA"/>
    <w:rsid w:val="00A44986"/>
    <w:rsid w:val="00A52C3B"/>
    <w:rsid w:val="00A56D7A"/>
    <w:rsid w:val="00A63AD4"/>
    <w:rsid w:val="00A64817"/>
    <w:rsid w:val="00A66B20"/>
    <w:rsid w:val="00A70966"/>
    <w:rsid w:val="00AA42B4"/>
    <w:rsid w:val="00AA5001"/>
    <w:rsid w:val="00AC5464"/>
    <w:rsid w:val="00AD55DE"/>
    <w:rsid w:val="00AE35FC"/>
    <w:rsid w:val="00B05CE4"/>
    <w:rsid w:val="00B155F2"/>
    <w:rsid w:val="00B228F5"/>
    <w:rsid w:val="00B26382"/>
    <w:rsid w:val="00B26E5A"/>
    <w:rsid w:val="00B32C6E"/>
    <w:rsid w:val="00B344A5"/>
    <w:rsid w:val="00B3468E"/>
    <w:rsid w:val="00B37B94"/>
    <w:rsid w:val="00B4107B"/>
    <w:rsid w:val="00B5293F"/>
    <w:rsid w:val="00B572B8"/>
    <w:rsid w:val="00B64FEB"/>
    <w:rsid w:val="00B65BD6"/>
    <w:rsid w:val="00B6736C"/>
    <w:rsid w:val="00B76DC9"/>
    <w:rsid w:val="00B9279E"/>
    <w:rsid w:val="00B96627"/>
    <w:rsid w:val="00B97438"/>
    <w:rsid w:val="00B97DE3"/>
    <w:rsid w:val="00BA525D"/>
    <w:rsid w:val="00BB09C4"/>
    <w:rsid w:val="00BC0F4D"/>
    <w:rsid w:val="00BD408E"/>
    <w:rsid w:val="00BD6C4C"/>
    <w:rsid w:val="00BE1A16"/>
    <w:rsid w:val="00BF16E2"/>
    <w:rsid w:val="00BF3AF5"/>
    <w:rsid w:val="00BF62AB"/>
    <w:rsid w:val="00BF6A10"/>
    <w:rsid w:val="00C01AE7"/>
    <w:rsid w:val="00C02829"/>
    <w:rsid w:val="00C041D4"/>
    <w:rsid w:val="00C14AA8"/>
    <w:rsid w:val="00C15AA6"/>
    <w:rsid w:val="00C17A1E"/>
    <w:rsid w:val="00C2348A"/>
    <w:rsid w:val="00C24A71"/>
    <w:rsid w:val="00C26C62"/>
    <w:rsid w:val="00C27C43"/>
    <w:rsid w:val="00C30D3E"/>
    <w:rsid w:val="00C31275"/>
    <w:rsid w:val="00C410A7"/>
    <w:rsid w:val="00C4131F"/>
    <w:rsid w:val="00C43C22"/>
    <w:rsid w:val="00C51326"/>
    <w:rsid w:val="00C527E6"/>
    <w:rsid w:val="00C54FE9"/>
    <w:rsid w:val="00C55127"/>
    <w:rsid w:val="00C56A33"/>
    <w:rsid w:val="00C603D7"/>
    <w:rsid w:val="00C61234"/>
    <w:rsid w:val="00C61293"/>
    <w:rsid w:val="00C63C89"/>
    <w:rsid w:val="00C65788"/>
    <w:rsid w:val="00C6704F"/>
    <w:rsid w:val="00C75C05"/>
    <w:rsid w:val="00C76123"/>
    <w:rsid w:val="00C805A2"/>
    <w:rsid w:val="00C8103F"/>
    <w:rsid w:val="00C81165"/>
    <w:rsid w:val="00C81622"/>
    <w:rsid w:val="00C84597"/>
    <w:rsid w:val="00C91844"/>
    <w:rsid w:val="00C9310B"/>
    <w:rsid w:val="00C9702E"/>
    <w:rsid w:val="00CA2CFB"/>
    <w:rsid w:val="00CA4258"/>
    <w:rsid w:val="00CA4F53"/>
    <w:rsid w:val="00CB084F"/>
    <w:rsid w:val="00CB12FE"/>
    <w:rsid w:val="00CB3B68"/>
    <w:rsid w:val="00CB4EF5"/>
    <w:rsid w:val="00CB5E95"/>
    <w:rsid w:val="00CC6FA6"/>
    <w:rsid w:val="00CD2556"/>
    <w:rsid w:val="00CD5780"/>
    <w:rsid w:val="00CF24A7"/>
    <w:rsid w:val="00CF412A"/>
    <w:rsid w:val="00CF47D6"/>
    <w:rsid w:val="00CF6B5F"/>
    <w:rsid w:val="00D01F7B"/>
    <w:rsid w:val="00D02A26"/>
    <w:rsid w:val="00D02FE8"/>
    <w:rsid w:val="00D045DF"/>
    <w:rsid w:val="00D04ED1"/>
    <w:rsid w:val="00D0723A"/>
    <w:rsid w:val="00D07F44"/>
    <w:rsid w:val="00D14BE5"/>
    <w:rsid w:val="00D15728"/>
    <w:rsid w:val="00D21F18"/>
    <w:rsid w:val="00D2334A"/>
    <w:rsid w:val="00D26FC4"/>
    <w:rsid w:val="00D27F5D"/>
    <w:rsid w:val="00D37A26"/>
    <w:rsid w:val="00D44F22"/>
    <w:rsid w:val="00D45106"/>
    <w:rsid w:val="00D87000"/>
    <w:rsid w:val="00D8763A"/>
    <w:rsid w:val="00D902F5"/>
    <w:rsid w:val="00D92847"/>
    <w:rsid w:val="00DA0C23"/>
    <w:rsid w:val="00DB4874"/>
    <w:rsid w:val="00DB6AB7"/>
    <w:rsid w:val="00DB6EF9"/>
    <w:rsid w:val="00DC1593"/>
    <w:rsid w:val="00DC603A"/>
    <w:rsid w:val="00DC66ED"/>
    <w:rsid w:val="00DD0D00"/>
    <w:rsid w:val="00DD58F6"/>
    <w:rsid w:val="00DF1360"/>
    <w:rsid w:val="00DF241A"/>
    <w:rsid w:val="00DF39DB"/>
    <w:rsid w:val="00DF5A6C"/>
    <w:rsid w:val="00E041D1"/>
    <w:rsid w:val="00E142EA"/>
    <w:rsid w:val="00E14C80"/>
    <w:rsid w:val="00E15C88"/>
    <w:rsid w:val="00E1786E"/>
    <w:rsid w:val="00E3059E"/>
    <w:rsid w:val="00E3254F"/>
    <w:rsid w:val="00E32BB0"/>
    <w:rsid w:val="00E35D93"/>
    <w:rsid w:val="00E36FEB"/>
    <w:rsid w:val="00E42734"/>
    <w:rsid w:val="00E44D79"/>
    <w:rsid w:val="00E50543"/>
    <w:rsid w:val="00E508B8"/>
    <w:rsid w:val="00E5629E"/>
    <w:rsid w:val="00E56363"/>
    <w:rsid w:val="00E57AF6"/>
    <w:rsid w:val="00E61E9F"/>
    <w:rsid w:val="00E80462"/>
    <w:rsid w:val="00E931E6"/>
    <w:rsid w:val="00E94989"/>
    <w:rsid w:val="00E9656B"/>
    <w:rsid w:val="00EA5415"/>
    <w:rsid w:val="00EB11A5"/>
    <w:rsid w:val="00EB289A"/>
    <w:rsid w:val="00EB44F6"/>
    <w:rsid w:val="00EC0484"/>
    <w:rsid w:val="00EC137B"/>
    <w:rsid w:val="00EC770E"/>
    <w:rsid w:val="00ED4F4D"/>
    <w:rsid w:val="00ED7E44"/>
    <w:rsid w:val="00EE0632"/>
    <w:rsid w:val="00EE25D3"/>
    <w:rsid w:val="00EF3428"/>
    <w:rsid w:val="00F02E6E"/>
    <w:rsid w:val="00F032A4"/>
    <w:rsid w:val="00F16D57"/>
    <w:rsid w:val="00F31935"/>
    <w:rsid w:val="00F32622"/>
    <w:rsid w:val="00F333B6"/>
    <w:rsid w:val="00F36137"/>
    <w:rsid w:val="00F44900"/>
    <w:rsid w:val="00F452A8"/>
    <w:rsid w:val="00F50188"/>
    <w:rsid w:val="00F53431"/>
    <w:rsid w:val="00F729CD"/>
    <w:rsid w:val="00F73035"/>
    <w:rsid w:val="00F764A6"/>
    <w:rsid w:val="00F775CC"/>
    <w:rsid w:val="00F808B5"/>
    <w:rsid w:val="00F8111A"/>
    <w:rsid w:val="00F873BE"/>
    <w:rsid w:val="00FA1902"/>
    <w:rsid w:val="00FA735D"/>
    <w:rsid w:val="00FB3026"/>
    <w:rsid w:val="00FC0461"/>
    <w:rsid w:val="00FC4C77"/>
    <w:rsid w:val="00FC51A9"/>
    <w:rsid w:val="00FD2A90"/>
    <w:rsid w:val="00FE2A3A"/>
    <w:rsid w:val="00FF08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EED7EAA"/>
  <w15:chartTrackingRefBased/>
  <w15:docId w15:val="{3BCA7A88-00A7-4AF4-B81F-912DBE23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heme="minorHAnsi" w:hAnsi="Franklin Gothic Book" w:cstheme="minorBidi"/>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F55"/>
    <w:pPr>
      <w:spacing w:after="280"/>
    </w:pPr>
    <w:rPr>
      <w:sz w:val="22"/>
    </w:rPr>
  </w:style>
  <w:style w:type="paragraph" w:styleId="Overskrift1">
    <w:name w:val="heading 1"/>
    <w:basedOn w:val="Normal"/>
    <w:next w:val="Normal"/>
    <w:link w:val="Overskrift1Tegn"/>
    <w:uiPriority w:val="1"/>
    <w:qFormat/>
    <w:rsid w:val="005176BF"/>
    <w:pPr>
      <w:keepNext/>
      <w:keepLines/>
      <w:suppressAutoHyphens/>
      <w:spacing w:line="360" w:lineRule="atLeast"/>
      <w:contextualSpacing/>
      <w:outlineLvl w:val="0"/>
    </w:pPr>
    <w:rPr>
      <w:rFonts w:asciiTheme="majorHAnsi" w:eastAsiaTheme="majorEastAsia" w:hAnsiTheme="majorHAnsi" w:cs="Arial"/>
      <w:sz w:val="36"/>
      <w:szCs w:val="32"/>
    </w:rPr>
  </w:style>
  <w:style w:type="paragraph" w:styleId="Overskrift2">
    <w:name w:val="heading 2"/>
    <w:basedOn w:val="Normal"/>
    <w:next w:val="Normal"/>
    <w:link w:val="Overskrift2Tegn"/>
    <w:uiPriority w:val="1"/>
    <w:qFormat/>
    <w:rsid w:val="005176BF"/>
    <w:pPr>
      <w:keepNext/>
      <w:keepLines/>
      <w:suppressAutoHyphens/>
      <w:spacing w:after="120"/>
      <w:contextualSpacing/>
      <w:outlineLvl w:val="1"/>
    </w:pPr>
    <w:rPr>
      <w:rFonts w:eastAsiaTheme="majorEastAsia" w:cs="Arial"/>
      <w:b/>
      <w:sz w:val="24"/>
      <w:szCs w:val="26"/>
    </w:rPr>
  </w:style>
  <w:style w:type="paragraph" w:styleId="Overskrift3">
    <w:name w:val="heading 3"/>
    <w:basedOn w:val="Normal"/>
    <w:next w:val="Normal"/>
    <w:link w:val="Overskrift3Tegn"/>
    <w:uiPriority w:val="1"/>
    <w:qFormat/>
    <w:rsid w:val="005176BF"/>
    <w:pPr>
      <w:keepNext/>
      <w:keepLines/>
      <w:suppressAutoHyphens/>
      <w:spacing w:after="0"/>
      <w:contextualSpacing/>
      <w:outlineLvl w:val="2"/>
    </w:pPr>
    <w:rPr>
      <w:rFonts w:asciiTheme="majorHAnsi" w:eastAsiaTheme="majorEastAsia" w:hAnsiTheme="majorHAnsi" w:cs="Arial"/>
      <w:sz w:val="24"/>
      <w:szCs w:val="24"/>
    </w:rPr>
  </w:style>
  <w:style w:type="paragraph" w:styleId="Overskrift4">
    <w:name w:val="heading 4"/>
    <w:basedOn w:val="Normal"/>
    <w:next w:val="Normal"/>
    <w:link w:val="Overskrift4Tegn"/>
    <w:uiPriority w:val="1"/>
    <w:rsid w:val="005176BF"/>
    <w:pPr>
      <w:keepNext/>
      <w:keepLines/>
      <w:suppressAutoHyphens/>
      <w:spacing w:after="0"/>
      <w:outlineLvl w:val="3"/>
    </w:pPr>
    <w:rPr>
      <w:rFonts w:eastAsiaTheme="majorEastAsia" w:cs="Arial"/>
      <w:b/>
      <w:iCs/>
    </w:rPr>
  </w:style>
  <w:style w:type="paragraph" w:styleId="Overskrift5">
    <w:name w:val="heading 5"/>
    <w:basedOn w:val="Normal"/>
    <w:next w:val="Normal"/>
    <w:link w:val="Overskrift5Tegn"/>
    <w:uiPriority w:val="1"/>
    <w:semiHidden/>
    <w:rsid w:val="005176BF"/>
    <w:pPr>
      <w:keepNext/>
      <w:keepLines/>
      <w:suppressAutoHyphens/>
      <w:spacing w:after="0"/>
      <w:outlineLvl w:val="4"/>
    </w:pPr>
    <w:rPr>
      <w:rFonts w:eastAsiaTheme="majorEastAsia" w:cs="Arial"/>
      <w:sz w:val="24"/>
    </w:rPr>
  </w:style>
  <w:style w:type="paragraph" w:styleId="Overskrift6">
    <w:name w:val="heading 6"/>
    <w:basedOn w:val="Normal"/>
    <w:next w:val="Normal"/>
    <w:link w:val="Overskrift6Tegn"/>
    <w:uiPriority w:val="1"/>
    <w:semiHidden/>
    <w:rsid w:val="005176BF"/>
    <w:pPr>
      <w:keepNext/>
      <w:keepLines/>
      <w:suppressAutoHyphens/>
      <w:spacing w:after="0"/>
      <w:outlineLvl w:val="5"/>
    </w:pPr>
    <w:rPr>
      <w:rFonts w:eastAsiaTheme="majorEastAsia" w:cs="Arial"/>
      <w:b/>
    </w:rPr>
  </w:style>
  <w:style w:type="paragraph" w:styleId="Overskrift7">
    <w:name w:val="heading 7"/>
    <w:basedOn w:val="Normal"/>
    <w:next w:val="Normal"/>
    <w:link w:val="Overskrift7Tegn"/>
    <w:uiPriority w:val="1"/>
    <w:semiHidden/>
    <w:rsid w:val="005176BF"/>
    <w:pPr>
      <w:keepNext/>
      <w:keepLines/>
      <w:suppressAutoHyphens/>
      <w:spacing w:after="0"/>
      <w:outlineLvl w:val="6"/>
    </w:pPr>
    <w:rPr>
      <w:rFonts w:eastAsiaTheme="majorEastAsia" w:cs="Arial"/>
      <w:b/>
      <w:iCs/>
    </w:rPr>
  </w:style>
  <w:style w:type="paragraph" w:styleId="Overskrift8">
    <w:name w:val="heading 8"/>
    <w:basedOn w:val="Normal"/>
    <w:next w:val="Normal"/>
    <w:link w:val="Overskrift8Tegn"/>
    <w:uiPriority w:val="1"/>
    <w:semiHidden/>
    <w:rsid w:val="005176BF"/>
    <w:pPr>
      <w:keepNext/>
      <w:keepLines/>
      <w:suppressAutoHyphens/>
      <w:spacing w:after="0"/>
      <w:outlineLvl w:val="7"/>
    </w:pPr>
    <w:rPr>
      <w:rFonts w:eastAsiaTheme="majorEastAsia" w:cs="Arial"/>
      <w:b/>
      <w:szCs w:val="21"/>
    </w:rPr>
  </w:style>
  <w:style w:type="paragraph" w:styleId="Overskrift9">
    <w:name w:val="heading 9"/>
    <w:basedOn w:val="Normal"/>
    <w:next w:val="Normal"/>
    <w:link w:val="Overskrift9Tegn"/>
    <w:uiPriority w:val="1"/>
    <w:semiHidden/>
    <w:rsid w:val="005176BF"/>
    <w:pPr>
      <w:keepNext/>
      <w:keepLines/>
      <w:suppressAutoHyphens/>
      <w:spacing w:after="0"/>
      <w:outlineLvl w:val="8"/>
    </w:pPr>
    <w:rPr>
      <w:rFonts w:eastAsiaTheme="majorEastAsia" w:cs="Arial"/>
      <w:b/>
      <w:iCs/>
      <w:szCs w:val="2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072819"/>
    <w:pPr>
      <w:numPr>
        <w:numId w:val="1"/>
      </w:numPr>
    </w:pPr>
  </w:style>
  <w:style w:type="numbering" w:styleId="1ai">
    <w:name w:val="Outline List 1"/>
    <w:basedOn w:val="Ingenoversigt"/>
    <w:uiPriority w:val="99"/>
    <w:semiHidden/>
    <w:rsid w:val="00072819"/>
    <w:pPr>
      <w:numPr>
        <w:numId w:val="2"/>
      </w:numPr>
    </w:pPr>
  </w:style>
  <w:style w:type="paragraph" w:styleId="Markeringsbobletekst">
    <w:name w:val="Balloon Text"/>
    <w:basedOn w:val="Normal"/>
    <w:link w:val="MarkeringsbobletekstTegn"/>
    <w:uiPriority w:val="99"/>
    <w:semiHidden/>
    <w:rsid w:val="00072819"/>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072819"/>
    <w:rPr>
      <w:rFonts w:cs="Arial"/>
    </w:rPr>
  </w:style>
  <w:style w:type="paragraph" w:styleId="Bibliografi">
    <w:name w:val="Bibliography"/>
    <w:basedOn w:val="Normal"/>
    <w:next w:val="Normal"/>
    <w:uiPriority w:val="99"/>
    <w:semiHidden/>
    <w:rsid w:val="00072819"/>
    <w:pPr>
      <w:spacing w:after="0"/>
    </w:pPr>
  </w:style>
  <w:style w:type="paragraph" w:styleId="Bloktekst">
    <w:name w:val="Block Text"/>
    <w:basedOn w:val="Normal"/>
    <w:uiPriority w:val="99"/>
    <w:semiHidden/>
    <w:rsid w:val="00072819"/>
    <w:pPr>
      <w:pBdr>
        <w:top w:val="single" w:sz="2" w:space="10" w:color="3F1A2B" w:themeColor="accent1"/>
        <w:left w:val="single" w:sz="2" w:space="10" w:color="3F1A2B" w:themeColor="accent1"/>
        <w:bottom w:val="single" w:sz="2" w:space="10" w:color="3F1A2B" w:themeColor="accent1"/>
        <w:right w:val="single" w:sz="2" w:space="10" w:color="3F1A2B" w:themeColor="accent1"/>
      </w:pBdr>
      <w:spacing w:after="0"/>
      <w:ind w:left="1152" w:right="1152"/>
    </w:pPr>
    <w:rPr>
      <w:rFonts w:eastAsiaTheme="minorEastAsia" w:cs="Arial"/>
      <w:i/>
      <w:iCs/>
      <w:color w:val="3F1A2B" w:themeColor="accent1"/>
    </w:rPr>
  </w:style>
  <w:style w:type="paragraph" w:styleId="Brdtekst">
    <w:name w:val="Body Text"/>
    <w:basedOn w:val="Normal"/>
    <w:link w:val="BrdtekstTegn"/>
    <w:uiPriority w:val="99"/>
    <w:semiHidden/>
    <w:rsid w:val="00072819"/>
    <w:pPr>
      <w:spacing w:after="0"/>
    </w:pPr>
  </w:style>
  <w:style w:type="character" w:customStyle="1" w:styleId="BrdtekstTegn">
    <w:name w:val="Brødtekst Tegn"/>
    <w:basedOn w:val="Standardskrifttypeiafsnit"/>
    <w:link w:val="Brdtekst"/>
    <w:uiPriority w:val="99"/>
    <w:semiHidden/>
    <w:rsid w:val="00072819"/>
  </w:style>
  <w:style w:type="paragraph" w:styleId="Brdtekst2">
    <w:name w:val="Body Text 2"/>
    <w:basedOn w:val="Normal"/>
    <w:link w:val="Brdtekst2Tegn"/>
    <w:uiPriority w:val="99"/>
    <w:semiHidden/>
    <w:rsid w:val="00072819"/>
    <w:pPr>
      <w:spacing w:after="0" w:line="480" w:lineRule="auto"/>
    </w:pPr>
  </w:style>
  <w:style w:type="character" w:customStyle="1" w:styleId="Brdtekst2Tegn">
    <w:name w:val="Brødtekst 2 Tegn"/>
    <w:basedOn w:val="Standardskrifttypeiafsnit"/>
    <w:link w:val="Brdtekst2"/>
    <w:uiPriority w:val="99"/>
    <w:semiHidden/>
    <w:rsid w:val="00072819"/>
  </w:style>
  <w:style w:type="paragraph" w:styleId="Brdtekst3">
    <w:name w:val="Body Text 3"/>
    <w:basedOn w:val="Normal"/>
    <w:link w:val="Brdtekst3Tegn"/>
    <w:uiPriority w:val="99"/>
    <w:semiHidden/>
    <w:rsid w:val="00072819"/>
    <w:pPr>
      <w:spacing w:after="0"/>
    </w:pPr>
    <w:rPr>
      <w:sz w:val="16"/>
      <w:szCs w:val="16"/>
    </w:rPr>
  </w:style>
  <w:style w:type="character" w:customStyle="1" w:styleId="Brdtekst3Tegn">
    <w:name w:val="Brødtekst 3 Tegn"/>
    <w:basedOn w:val="Standardskrifttypeiafsnit"/>
    <w:link w:val="Brdtekst3"/>
    <w:uiPriority w:val="99"/>
    <w:semiHidden/>
    <w:rsid w:val="00072819"/>
    <w:rPr>
      <w:sz w:val="16"/>
      <w:szCs w:val="16"/>
    </w:rPr>
  </w:style>
  <w:style w:type="paragraph" w:styleId="Brdtekst-frstelinjeindrykning1">
    <w:name w:val="Body Text First Indent"/>
    <w:basedOn w:val="Brdtekst"/>
    <w:link w:val="Brdtekst-frstelinjeindrykning1Tegn"/>
    <w:uiPriority w:val="99"/>
    <w:semiHidden/>
    <w:rsid w:val="00072819"/>
    <w:pPr>
      <w:ind w:firstLine="360"/>
    </w:pPr>
  </w:style>
  <w:style w:type="character" w:customStyle="1" w:styleId="Brdtekst-frstelinjeindrykning1Tegn">
    <w:name w:val="Brødtekst - førstelinjeindrykning 1 Tegn"/>
    <w:basedOn w:val="BrdtekstTegn"/>
    <w:link w:val="Brdtekst-frstelinjeindrykning1"/>
    <w:uiPriority w:val="99"/>
    <w:semiHidden/>
    <w:rsid w:val="00072819"/>
  </w:style>
  <w:style w:type="paragraph" w:styleId="Brdtekstindrykning">
    <w:name w:val="Body Text Indent"/>
    <w:basedOn w:val="Normal"/>
    <w:link w:val="BrdtekstindrykningTegn"/>
    <w:uiPriority w:val="99"/>
    <w:semiHidden/>
    <w:rsid w:val="00072819"/>
    <w:pPr>
      <w:spacing w:after="0"/>
      <w:ind w:left="283"/>
    </w:pPr>
  </w:style>
  <w:style w:type="character" w:customStyle="1" w:styleId="BrdtekstindrykningTegn">
    <w:name w:val="Brødtekstindrykning Tegn"/>
    <w:basedOn w:val="Standardskrifttypeiafsnit"/>
    <w:link w:val="Brdtekstindrykning"/>
    <w:uiPriority w:val="99"/>
    <w:semiHidden/>
    <w:rsid w:val="00072819"/>
  </w:style>
  <w:style w:type="paragraph" w:styleId="Brdtekst-frstelinjeindrykning2">
    <w:name w:val="Body Text First Indent 2"/>
    <w:basedOn w:val="Brdtekstindrykning"/>
    <w:link w:val="Brdtekst-frstelinjeindrykning2Tegn"/>
    <w:uiPriority w:val="99"/>
    <w:semiHidden/>
    <w:rsid w:val="00072819"/>
    <w:pPr>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72819"/>
  </w:style>
  <w:style w:type="paragraph" w:styleId="Brdtekstindrykning2">
    <w:name w:val="Body Text Indent 2"/>
    <w:basedOn w:val="Normal"/>
    <w:link w:val="Brdtekstindrykning2Tegn"/>
    <w:uiPriority w:val="99"/>
    <w:semiHidden/>
    <w:rsid w:val="00072819"/>
    <w:pPr>
      <w:spacing w:after="0" w:line="480" w:lineRule="auto"/>
      <w:ind w:left="283"/>
    </w:pPr>
  </w:style>
  <w:style w:type="character" w:customStyle="1" w:styleId="Brdtekstindrykning2Tegn">
    <w:name w:val="Brødtekstindrykning 2 Tegn"/>
    <w:basedOn w:val="Standardskrifttypeiafsnit"/>
    <w:link w:val="Brdtekstindrykning2"/>
    <w:uiPriority w:val="99"/>
    <w:semiHidden/>
    <w:rsid w:val="00072819"/>
  </w:style>
  <w:style w:type="paragraph" w:styleId="Brdtekstindrykning3">
    <w:name w:val="Body Text Indent 3"/>
    <w:basedOn w:val="Normal"/>
    <w:link w:val="Brdtekstindrykning3Tegn"/>
    <w:uiPriority w:val="99"/>
    <w:semiHidden/>
    <w:rsid w:val="00072819"/>
    <w:pPr>
      <w:spacing w:after="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72819"/>
    <w:rPr>
      <w:sz w:val="16"/>
      <w:szCs w:val="16"/>
    </w:rPr>
  </w:style>
  <w:style w:type="character" w:styleId="Bogenstitel">
    <w:name w:val="Book Title"/>
    <w:basedOn w:val="Standardskrifttypeiafsnit"/>
    <w:uiPriority w:val="99"/>
    <w:semiHidden/>
    <w:qFormat/>
    <w:rsid w:val="00072819"/>
    <w:rPr>
      <w:b/>
      <w:bCs/>
      <w:i/>
      <w:iCs/>
      <w:spacing w:val="5"/>
    </w:rPr>
  </w:style>
  <w:style w:type="paragraph" w:styleId="Billedtekst">
    <w:name w:val="caption"/>
    <w:basedOn w:val="Normal"/>
    <w:next w:val="Normal"/>
    <w:uiPriority w:val="3"/>
    <w:rsid w:val="005176BF"/>
    <w:pPr>
      <w:spacing w:before="560" w:after="480" w:line="240" w:lineRule="atLeast"/>
      <w:contextualSpacing/>
    </w:pPr>
    <w:rPr>
      <w:iCs/>
      <w:sz w:val="20"/>
    </w:rPr>
  </w:style>
  <w:style w:type="paragraph" w:styleId="Sluthilsen">
    <w:name w:val="Closing"/>
    <w:basedOn w:val="Normal"/>
    <w:link w:val="SluthilsenTegn"/>
    <w:uiPriority w:val="99"/>
    <w:semiHidden/>
    <w:rsid w:val="00072819"/>
    <w:pPr>
      <w:spacing w:after="0" w:line="240" w:lineRule="auto"/>
      <w:ind w:left="4252"/>
    </w:pPr>
  </w:style>
  <w:style w:type="character" w:customStyle="1" w:styleId="SluthilsenTegn">
    <w:name w:val="Sluthilsen Tegn"/>
    <w:basedOn w:val="Standardskrifttypeiafsnit"/>
    <w:link w:val="Sluthilsen"/>
    <w:uiPriority w:val="99"/>
    <w:semiHidden/>
    <w:rsid w:val="00072819"/>
  </w:style>
  <w:style w:type="table" w:styleId="Farvetgitter">
    <w:name w:val="Colorful Grid"/>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C3D3" w:themeFill="accent1" w:themeFillTint="33"/>
    </w:tcPr>
    <w:tblStylePr w:type="firstRow">
      <w:rPr>
        <w:b/>
        <w:bCs/>
      </w:rPr>
      <w:tblPr/>
      <w:tcPr>
        <w:shd w:val="clear" w:color="auto" w:fill="CD87A7" w:themeFill="accent1" w:themeFillTint="66"/>
      </w:tcPr>
    </w:tblStylePr>
    <w:tblStylePr w:type="lastRow">
      <w:rPr>
        <w:b/>
        <w:bCs/>
        <w:color w:val="000000" w:themeColor="text1"/>
      </w:rPr>
      <w:tblPr/>
      <w:tcPr>
        <w:shd w:val="clear" w:color="auto" w:fill="CD87A7" w:themeFill="accent1" w:themeFillTint="66"/>
      </w:tcPr>
    </w:tblStylePr>
    <w:tblStylePr w:type="firstCol">
      <w:rPr>
        <w:color w:val="FFFFFF" w:themeColor="background1"/>
      </w:rPr>
      <w:tblPr/>
      <w:tcPr>
        <w:shd w:val="clear" w:color="auto" w:fill="2E1320" w:themeFill="accent1" w:themeFillShade="BF"/>
      </w:tcPr>
    </w:tblStylePr>
    <w:tblStylePr w:type="lastCol">
      <w:rPr>
        <w:color w:val="FFFFFF" w:themeColor="background1"/>
      </w:rPr>
      <w:tblPr/>
      <w:tcPr>
        <w:shd w:val="clear" w:color="auto" w:fill="2E1320" w:themeFill="accent1" w:themeFillShade="BF"/>
      </w:tc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Farvetgitter-fremhvningsfarve2">
    <w:name w:val="Colorful Grid Accent 2"/>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CE6" w:themeFill="accent2" w:themeFillTint="33"/>
    </w:tcPr>
    <w:tblStylePr w:type="firstRow">
      <w:rPr>
        <w:b/>
        <w:bCs/>
      </w:rPr>
      <w:tblPr/>
      <w:tcPr>
        <w:shd w:val="clear" w:color="auto" w:fill="FFD9CD" w:themeFill="accent2" w:themeFillTint="66"/>
      </w:tcPr>
    </w:tblStylePr>
    <w:tblStylePr w:type="lastRow">
      <w:rPr>
        <w:b/>
        <w:bCs/>
        <w:color w:val="000000" w:themeColor="text1"/>
      </w:rPr>
      <w:tblPr/>
      <w:tcPr>
        <w:shd w:val="clear" w:color="auto" w:fill="FFD9CD" w:themeFill="accent2" w:themeFillTint="66"/>
      </w:tcPr>
    </w:tblStylePr>
    <w:tblStylePr w:type="firstCol">
      <w:rPr>
        <w:color w:val="FFFFFF" w:themeColor="background1"/>
      </w:rPr>
      <w:tblPr/>
      <w:tcPr>
        <w:shd w:val="clear" w:color="auto" w:fill="FF5822" w:themeFill="accent2" w:themeFillShade="BF"/>
      </w:tcPr>
    </w:tblStylePr>
    <w:tblStylePr w:type="lastCol">
      <w:rPr>
        <w:color w:val="FFFFFF" w:themeColor="background1"/>
      </w:rPr>
      <w:tblPr/>
      <w:tcPr>
        <w:shd w:val="clear" w:color="auto" w:fill="FF5822" w:themeFill="accent2" w:themeFillShade="BF"/>
      </w:tc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Farvetgitter-fremhvningsfarve3">
    <w:name w:val="Colorful Grid Accent 3"/>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CC1" w:themeFill="accent3" w:themeFillTint="33"/>
    </w:tcPr>
    <w:tblStylePr w:type="firstRow">
      <w:rPr>
        <w:b/>
        <w:bCs/>
      </w:rPr>
      <w:tblPr/>
      <w:tcPr>
        <w:shd w:val="clear" w:color="auto" w:fill="F69984" w:themeFill="accent3" w:themeFillTint="66"/>
      </w:tcPr>
    </w:tblStylePr>
    <w:tblStylePr w:type="lastRow">
      <w:rPr>
        <w:b/>
        <w:bCs/>
        <w:color w:val="000000" w:themeColor="text1"/>
      </w:rPr>
      <w:tblPr/>
      <w:tcPr>
        <w:shd w:val="clear" w:color="auto" w:fill="F69984" w:themeFill="accent3" w:themeFillTint="66"/>
      </w:tcPr>
    </w:tblStylePr>
    <w:tblStylePr w:type="firstCol">
      <w:rPr>
        <w:color w:val="FFFFFF" w:themeColor="background1"/>
      </w:rPr>
      <w:tblPr/>
      <w:tcPr>
        <w:shd w:val="clear" w:color="auto" w:fill="801F09" w:themeFill="accent3" w:themeFillShade="BF"/>
      </w:tcPr>
    </w:tblStylePr>
    <w:tblStylePr w:type="lastCol">
      <w:rPr>
        <w:color w:val="FFFFFF" w:themeColor="background1"/>
      </w:rPr>
      <w:tblPr/>
      <w:tcPr>
        <w:shd w:val="clear" w:color="auto" w:fill="801F09" w:themeFill="accent3" w:themeFillShade="BF"/>
      </w:tc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Farvetgitter-fremhvningsfarve4">
    <w:name w:val="Colorful Grid Accent 4"/>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BEF" w:themeFill="accent4" w:themeFillTint="33"/>
    </w:tcPr>
    <w:tblStylePr w:type="firstRow">
      <w:rPr>
        <w:b/>
        <w:bCs/>
      </w:rPr>
      <w:tblPr/>
      <w:tcPr>
        <w:shd w:val="clear" w:color="auto" w:fill="FFD7E0" w:themeFill="accent4" w:themeFillTint="66"/>
      </w:tcPr>
    </w:tblStylePr>
    <w:tblStylePr w:type="lastRow">
      <w:rPr>
        <w:b/>
        <w:bCs/>
        <w:color w:val="000000" w:themeColor="text1"/>
      </w:rPr>
      <w:tblPr/>
      <w:tcPr>
        <w:shd w:val="clear" w:color="auto" w:fill="FFD7E0" w:themeFill="accent4" w:themeFillTint="66"/>
      </w:tcPr>
    </w:tblStylePr>
    <w:tblStylePr w:type="firstCol">
      <w:rPr>
        <w:color w:val="FFFFFF" w:themeColor="background1"/>
      </w:rPr>
      <w:tblPr/>
      <w:tcPr>
        <w:shd w:val="clear" w:color="auto" w:fill="FF3562" w:themeFill="accent4" w:themeFillShade="BF"/>
      </w:tcPr>
    </w:tblStylePr>
    <w:tblStylePr w:type="lastCol">
      <w:rPr>
        <w:color w:val="FFFFFF" w:themeColor="background1"/>
      </w:rPr>
      <w:tblPr/>
      <w:tcPr>
        <w:shd w:val="clear" w:color="auto" w:fill="FF3562" w:themeFill="accent4" w:themeFillShade="BF"/>
      </w:tc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Farvetgitter-fremhvningsfarve5">
    <w:name w:val="Colorful Grid Accent 5"/>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CFE1" w:themeFill="accent5" w:themeFillTint="33"/>
    </w:tcPr>
    <w:tblStylePr w:type="firstRow">
      <w:rPr>
        <w:b/>
        <w:bCs/>
      </w:rPr>
      <w:tblPr/>
      <w:tcPr>
        <w:shd w:val="clear" w:color="auto" w:fill="E49FC4" w:themeFill="accent5" w:themeFillTint="66"/>
      </w:tcPr>
    </w:tblStylePr>
    <w:tblStylePr w:type="lastRow">
      <w:rPr>
        <w:b/>
        <w:bCs/>
        <w:color w:val="000000" w:themeColor="text1"/>
      </w:rPr>
      <w:tblPr/>
      <w:tcPr>
        <w:shd w:val="clear" w:color="auto" w:fill="E49FC4" w:themeFill="accent5" w:themeFillTint="66"/>
      </w:tcPr>
    </w:tblStylePr>
    <w:tblStylePr w:type="firstCol">
      <w:rPr>
        <w:color w:val="FFFFFF" w:themeColor="background1"/>
      </w:rPr>
      <w:tblPr/>
      <w:tcPr>
        <w:shd w:val="clear" w:color="auto" w:fill="76214F" w:themeFill="accent5" w:themeFillShade="BF"/>
      </w:tcPr>
    </w:tblStylePr>
    <w:tblStylePr w:type="lastCol">
      <w:rPr>
        <w:color w:val="FFFFFF" w:themeColor="background1"/>
      </w:rPr>
      <w:tblPr/>
      <w:tcPr>
        <w:shd w:val="clear" w:color="auto" w:fill="76214F" w:themeFill="accent5" w:themeFillShade="BF"/>
      </w:tc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Farvetgitter-fremhvningsfarve6">
    <w:name w:val="Colorful Grid Accent 6"/>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1FF" w:themeFill="accent6" w:themeFillTint="33"/>
    </w:tcPr>
    <w:tblStylePr w:type="firstRow">
      <w:rPr>
        <w:b/>
        <w:bCs/>
      </w:rPr>
      <w:tblPr/>
      <w:tcPr>
        <w:shd w:val="clear" w:color="auto" w:fill="DAE5FF" w:themeFill="accent6" w:themeFillTint="66"/>
      </w:tcPr>
    </w:tblStylePr>
    <w:tblStylePr w:type="lastRow">
      <w:rPr>
        <w:b/>
        <w:bCs/>
        <w:color w:val="000000" w:themeColor="text1"/>
      </w:rPr>
      <w:tblPr/>
      <w:tcPr>
        <w:shd w:val="clear" w:color="auto" w:fill="DAE5FF" w:themeFill="accent6" w:themeFillTint="66"/>
      </w:tcPr>
    </w:tblStylePr>
    <w:tblStylePr w:type="firstCol">
      <w:rPr>
        <w:color w:val="FFFFFF" w:themeColor="background1"/>
      </w:rPr>
      <w:tblPr/>
      <w:tcPr>
        <w:shd w:val="clear" w:color="auto" w:fill="3A75FF" w:themeFill="accent6" w:themeFillShade="BF"/>
      </w:tcPr>
    </w:tblStylePr>
    <w:tblStylePr w:type="lastCol">
      <w:rPr>
        <w:color w:val="FFFFFF" w:themeColor="background1"/>
      </w:rPr>
      <w:tblPr/>
      <w:tcPr>
        <w:shd w:val="clear" w:color="auto" w:fill="3A75FF" w:themeFill="accent6" w:themeFillShade="BF"/>
      </w:tc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Farvetliste">
    <w:name w:val="Colorful List"/>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3E1E9" w:themeFill="accen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B5C9" w:themeFill="accent1" w:themeFillTint="3F"/>
      </w:tcPr>
    </w:tblStylePr>
    <w:tblStylePr w:type="band1Horz">
      <w:tblPr/>
      <w:tcPr>
        <w:shd w:val="clear" w:color="auto" w:fill="E6C3D3" w:themeFill="accent1" w:themeFillTint="33"/>
      </w:tcPr>
    </w:tblStylePr>
  </w:style>
  <w:style w:type="table" w:styleId="Farvetliste-fremhvningsfarve2">
    <w:name w:val="Colorful List Accent 2"/>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2" w:themeFill="accent2"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E0" w:themeFill="accent2" w:themeFillTint="3F"/>
      </w:tcPr>
    </w:tblStylePr>
    <w:tblStylePr w:type="band1Horz">
      <w:tblPr/>
      <w:tcPr>
        <w:shd w:val="clear" w:color="auto" w:fill="FFECE6" w:themeFill="accent2" w:themeFillTint="33"/>
      </w:tcPr>
    </w:tblStylePr>
  </w:style>
  <w:style w:type="table" w:styleId="Farvetliste-fremhvningsfarve3">
    <w:name w:val="Colorful List Accent 3"/>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DE6E0" w:themeFill="accent3" w:themeFillTint="19"/>
    </w:tcPr>
    <w:tblStylePr w:type="firstRow">
      <w:rPr>
        <w:b/>
        <w:bCs/>
        <w:color w:val="FFFFFF" w:themeColor="background1"/>
      </w:rPr>
      <w:tblPr/>
      <w:tcPr>
        <w:tcBorders>
          <w:bottom w:val="single" w:sz="12" w:space="0" w:color="FFFFFF" w:themeColor="background1"/>
        </w:tcBorders>
        <w:shd w:val="clear" w:color="auto" w:fill="FF4A72" w:themeFill="accent4" w:themeFillShade="CC"/>
      </w:tcPr>
    </w:tblStylePr>
    <w:tblStylePr w:type="lastRow">
      <w:rPr>
        <w:b/>
        <w:bCs/>
        <w:color w:val="FF4A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0B3" w:themeFill="accent3" w:themeFillTint="3F"/>
      </w:tcPr>
    </w:tblStylePr>
    <w:tblStylePr w:type="band1Horz">
      <w:tblPr/>
      <w:tcPr>
        <w:shd w:val="clear" w:color="auto" w:fill="FACCC1" w:themeFill="accent3" w:themeFillTint="33"/>
      </w:tcPr>
    </w:tblStylePr>
  </w:style>
  <w:style w:type="table" w:styleId="Farvetliste-fremhvningsfarve4">
    <w:name w:val="Colorful List Accent 4"/>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7" w:themeFill="accent4" w:themeFillTint="19"/>
    </w:tcPr>
    <w:tblStylePr w:type="firstRow">
      <w:rPr>
        <w:b/>
        <w:bCs/>
        <w:color w:val="FFFFFF" w:themeColor="background1"/>
      </w:rPr>
      <w:tblPr/>
      <w:tcPr>
        <w:tcBorders>
          <w:bottom w:val="single" w:sz="12" w:space="0" w:color="FFFFFF" w:themeColor="background1"/>
        </w:tcBorders>
        <w:shd w:val="clear" w:color="auto" w:fill="882109" w:themeFill="accent3" w:themeFillShade="CC"/>
      </w:tcPr>
    </w:tblStylePr>
    <w:tblStylePr w:type="lastRow">
      <w:rPr>
        <w:b/>
        <w:bCs/>
        <w:color w:val="8821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EC" w:themeFill="accent4" w:themeFillTint="3F"/>
      </w:tcPr>
    </w:tblStylePr>
    <w:tblStylePr w:type="band1Horz">
      <w:tblPr/>
      <w:tcPr>
        <w:shd w:val="clear" w:color="auto" w:fill="FFEBEF" w:themeFill="accent4" w:themeFillTint="33"/>
      </w:tcPr>
    </w:tblStylePr>
  </w:style>
  <w:style w:type="table" w:styleId="Farvetliste-fremhvningsfarve5">
    <w:name w:val="Colorful List Accent 5"/>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8E7F0" w:themeFill="accent5" w:themeFillTint="19"/>
    </w:tcPr>
    <w:tblStylePr w:type="firstRow">
      <w:rPr>
        <w:b/>
        <w:bCs/>
        <w:color w:val="FFFFFF" w:themeColor="background1"/>
      </w:rPr>
      <w:tblPr/>
      <w:tcPr>
        <w:tcBorders>
          <w:bottom w:val="single" w:sz="12" w:space="0" w:color="FFFFFF" w:themeColor="background1"/>
        </w:tcBorders>
        <w:shd w:val="clear" w:color="auto" w:fill="4F84FF" w:themeFill="accent6" w:themeFillShade="CC"/>
      </w:tcPr>
    </w:tblStylePr>
    <w:tblStylePr w:type="lastRow">
      <w:rPr>
        <w:b/>
        <w:bCs/>
        <w:color w:val="4F84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C4DA" w:themeFill="accent5" w:themeFillTint="3F"/>
      </w:tcPr>
    </w:tblStylePr>
    <w:tblStylePr w:type="band1Horz">
      <w:tblPr/>
      <w:tcPr>
        <w:shd w:val="clear" w:color="auto" w:fill="F1CFE1" w:themeFill="accent5" w:themeFillTint="33"/>
      </w:tcPr>
    </w:tblStylePr>
  </w:style>
  <w:style w:type="table" w:styleId="Farvetliste-fremhvningsfarve6">
    <w:name w:val="Colorful List Accent 6"/>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5F8FF" w:themeFill="accent6" w:themeFillTint="19"/>
    </w:tcPr>
    <w:tblStylePr w:type="firstRow">
      <w:rPr>
        <w:b/>
        <w:bCs/>
        <w:color w:val="FFFFFF" w:themeColor="background1"/>
      </w:rPr>
      <w:tblPr/>
      <w:tcPr>
        <w:tcBorders>
          <w:bottom w:val="single" w:sz="12" w:space="0" w:color="FFFFFF" w:themeColor="background1"/>
        </w:tcBorders>
        <w:shd w:val="clear" w:color="auto" w:fill="7F2455" w:themeFill="accent5" w:themeFillShade="CC"/>
      </w:tcPr>
    </w:tblStylePr>
    <w:tblStylePr w:type="lastRow">
      <w:rPr>
        <w:b/>
        <w:bCs/>
        <w:color w:val="7F245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EFF" w:themeFill="accent6" w:themeFillTint="3F"/>
      </w:tcPr>
    </w:tblStylePr>
    <w:tblStylePr w:type="band1Horz">
      <w:tblPr/>
      <w:tcPr>
        <w:shd w:val="clear" w:color="auto" w:fill="ECF1FF" w:themeFill="accent6" w:themeFillTint="33"/>
      </w:tcPr>
    </w:tblStylePr>
  </w:style>
  <w:style w:type="table" w:styleId="Farvetskygge">
    <w:name w:val="Colorful Shading"/>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3F1A2B" w:themeColor="accent1"/>
        <w:bottom w:val="single" w:sz="4" w:space="0" w:color="3F1A2B" w:themeColor="accent1"/>
        <w:right w:val="single" w:sz="4" w:space="0" w:color="3F1A2B" w:themeColor="accent1"/>
        <w:insideH w:val="single" w:sz="4" w:space="0" w:color="FFFFFF" w:themeColor="background1"/>
        <w:insideV w:val="single" w:sz="4" w:space="0" w:color="FFFFFF" w:themeColor="background1"/>
      </w:tblBorders>
    </w:tblPr>
    <w:tcPr>
      <w:shd w:val="clear" w:color="auto" w:fill="F3E1E9" w:themeFill="accen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0F19" w:themeFill="accent1" w:themeFillShade="99"/>
      </w:tcPr>
    </w:tblStylePr>
    <w:tblStylePr w:type="firstCol">
      <w:rPr>
        <w:color w:val="FFFFFF" w:themeColor="background1"/>
      </w:rPr>
      <w:tblPr/>
      <w:tcPr>
        <w:tcBorders>
          <w:top w:val="nil"/>
          <w:left w:val="nil"/>
          <w:bottom w:val="nil"/>
          <w:right w:val="nil"/>
          <w:insideH w:val="single" w:sz="4" w:space="0" w:color="250F19" w:themeColor="accent1" w:themeShade="99"/>
          <w:insideV w:val="nil"/>
        </w:tcBorders>
        <w:shd w:val="clear" w:color="auto" w:fill="250F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0F19" w:themeFill="accent1" w:themeFillShade="99"/>
      </w:tcPr>
    </w:tblStylePr>
    <w:tblStylePr w:type="band1Vert">
      <w:tblPr/>
      <w:tcPr>
        <w:shd w:val="clear" w:color="auto" w:fill="CD87A7" w:themeFill="accent1" w:themeFillTint="66"/>
      </w:tcPr>
    </w:tblStylePr>
    <w:tblStylePr w:type="band1Horz">
      <w:tblPr/>
      <w:tcPr>
        <w:shd w:val="clear" w:color="auto" w:fill="C16A92"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FFA284" w:themeColor="accent2"/>
        <w:bottom w:val="single" w:sz="4" w:space="0" w:color="FFA284" w:themeColor="accent2"/>
        <w:right w:val="single" w:sz="4" w:space="0" w:color="FFA284" w:themeColor="accent2"/>
        <w:insideH w:val="single" w:sz="4" w:space="0" w:color="FFFFFF" w:themeColor="background1"/>
        <w:insideV w:val="single" w:sz="4" w:space="0" w:color="FFFFFF" w:themeColor="background1"/>
      </w:tblBorders>
    </w:tblPr>
    <w:tcPr>
      <w:shd w:val="clear" w:color="auto" w:fill="FFF5F2" w:themeFill="accent2"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83800" w:themeFill="accent2" w:themeFillShade="99"/>
      </w:tcPr>
    </w:tblStylePr>
    <w:tblStylePr w:type="firstCol">
      <w:rPr>
        <w:color w:val="FFFFFF" w:themeColor="background1"/>
      </w:rPr>
      <w:tblPr/>
      <w:tcPr>
        <w:tcBorders>
          <w:top w:val="nil"/>
          <w:left w:val="nil"/>
          <w:bottom w:val="nil"/>
          <w:right w:val="nil"/>
          <w:insideH w:val="single" w:sz="4" w:space="0" w:color="E83800" w:themeColor="accent2" w:themeShade="99"/>
          <w:insideV w:val="nil"/>
        </w:tcBorders>
        <w:shd w:val="clear" w:color="auto" w:fill="E83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83800" w:themeFill="accent2" w:themeFillShade="99"/>
      </w:tcPr>
    </w:tblStylePr>
    <w:tblStylePr w:type="band1Vert">
      <w:tblPr/>
      <w:tcPr>
        <w:shd w:val="clear" w:color="auto" w:fill="FFD9CD" w:themeFill="accent2" w:themeFillTint="66"/>
      </w:tcPr>
    </w:tblStylePr>
    <w:tblStylePr w:type="band1Horz">
      <w:tblPr/>
      <w:tcPr>
        <w:shd w:val="clear" w:color="auto" w:fill="FFD0C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9DB3" w:themeColor="accent4"/>
        <w:left w:val="single" w:sz="4" w:space="0" w:color="AB2A0C" w:themeColor="accent3"/>
        <w:bottom w:val="single" w:sz="4" w:space="0" w:color="AB2A0C" w:themeColor="accent3"/>
        <w:right w:val="single" w:sz="4" w:space="0" w:color="AB2A0C" w:themeColor="accent3"/>
        <w:insideH w:val="single" w:sz="4" w:space="0" w:color="FFFFFF" w:themeColor="background1"/>
        <w:insideV w:val="single" w:sz="4" w:space="0" w:color="FFFFFF" w:themeColor="background1"/>
      </w:tblBorders>
    </w:tblPr>
    <w:tcPr>
      <w:shd w:val="clear" w:color="auto" w:fill="FDE6E0" w:themeFill="accent3" w:themeFillTint="19"/>
    </w:tcPr>
    <w:tblStylePr w:type="firstRow">
      <w:rPr>
        <w:b/>
        <w:bCs/>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1907" w:themeFill="accent3" w:themeFillShade="99"/>
      </w:tcPr>
    </w:tblStylePr>
    <w:tblStylePr w:type="firstCol">
      <w:rPr>
        <w:color w:val="FFFFFF" w:themeColor="background1"/>
      </w:rPr>
      <w:tblPr/>
      <w:tcPr>
        <w:tcBorders>
          <w:top w:val="nil"/>
          <w:left w:val="nil"/>
          <w:bottom w:val="nil"/>
          <w:right w:val="nil"/>
          <w:insideH w:val="single" w:sz="4" w:space="0" w:color="661907" w:themeColor="accent3" w:themeShade="99"/>
          <w:insideV w:val="nil"/>
        </w:tcBorders>
        <w:shd w:val="clear" w:color="auto" w:fill="661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1907" w:themeFill="accent3" w:themeFillShade="99"/>
      </w:tcPr>
    </w:tblStylePr>
    <w:tblStylePr w:type="band1Vert">
      <w:tblPr/>
      <w:tcPr>
        <w:shd w:val="clear" w:color="auto" w:fill="F69984" w:themeFill="accent3" w:themeFillTint="66"/>
      </w:tcPr>
    </w:tblStylePr>
    <w:tblStylePr w:type="band1Horz">
      <w:tblPr/>
      <w:tcPr>
        <w:shd w:val="clear" w:color="auto" w:fill="F48166" w:themeFill="accent3" w:themeFillTint="7F"/>
      </w:tcPr>
    </w:tblStylePr>
  </w:style>
  <w:style w:type="table" w:styleId="Farvetskygge-fremhvningsfarve4">
    <w:name w:val="Colorful Shading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B2A0C" w:themeColor="accent3"/>
        <w:left w:val="single" w:sz="4" w:space="0" w:color="FF9DB3" w:themeColor="accent4"/>
        <w:bottom w:val="single" w:sz="4" w:space="0" w:color="FF9DB3" w:themeColor="accent4"/>
        <w:right w:val="single" w:sz="4" w:space="0" w:color="FF9DB3" w:themeColor="accent4"/>
        <w:insideH w:val="single" w:sz="4" w:space="0" w:color="FFFFFF" w:themeColor="background1"/>
        <w:insideV w:val="single" w:sz="4" w:space="0" w:color="FFFFFF" w:themeColor="background1"/>
      </w:tblBorders>
    </w:tblPr>
    <w:tcPr>
      <w:shd w:val="clear" w:color="auto" w:fill="FFF5F7" w:themeFill="accent4" w:themeFillTint="19"/>
    </w:tcPr>
    <w:tblStylePr w:type="firstRow">
      <w:rPr>
        <w:b/>
        <w:bCs/>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70037" w:themeFill="accent4" w:themeFillShade="99"/>
      </w:tcPr>
    </w:tblStylePr>
    <w:tblStylePr w:type="firstCol">
      <w:rPr>
        <w:color w:val="FFFFFF" w:themeColor="background1"/>
      </w:rPr>
      <w:tblPr/>
      <w:tcPr>
        <w:tcBorders>
          <w:top w:val="nil"/>
          <w:left w:val="nil"/>
          <w:bottom w:val="nil"/>
          <w:right w:val="nil"/>
          <w:insideH w:val="single" w:sz="4" w:space="0" w:color="F70037" w:themeColor="accent4" w:themeShade="99"/>
          <w:insideV w:val="nil"/>
        </w:tcBorders>
        <w:shd w:val="clear" w:color="auto" w:fill="F700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70037" w:themeFill="accent4" w:themeFillShade="99"/>
      </w:tcPr>
    </w:tblStylePr>
    <w:tblStylePr w:type="band1Vert">
      <w:tblPr/>
      <w:tcPr>
        <w:shd w:val="clear" w:color="auto" w:fill="FFD7E0" w:themeFill="accent4" w:themeFillTint="66"/>
      </w:tcPr>
    </w:tblStylePr>
    <w:tblStylePr w:type="band1Horz">
      <w:tblPr/>
      <w:tcPr>
        <w:shd w:val="clear" w:color="auto" w:fill="FFCED8"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3BFFF" w:themeColor="accent6"/>
        <w:left w:val="single" w:sz="4" w:space="0" w:color="9F2D6B" w:themeColor="accent5"/>
        <w:bottom w:val="single" w:sz="4" w:space="0" w:color="9F2D6B" w:themeColor="accent5"/>
        <w:right w:val="single" w:sz="4" w:space="0" w:color="9F2D6B" w:themeColor="accent5"/>
        <w:insideH w:val="single" w:sz="4" w:space="0" w:color="FFFFFF" w:themeColor="background1"/>
        <w:insideV w:val="single" w:sz="4" w:space="0" w:color="FFFFFF" w:themeColor="background1"/>
      </w:tblBorders>
    </w:tblPr>
    <w:tcPr>
      <w:shd w:val="clear" w:color="auto" w:fill="F8E7F0" w:themeFill="accent5" w:themeFillTint="19"/>
    </w:tcPr>
    <w:tblStylePr w:type="firstRow">
      <w:rPr>
        <w:b/>
        <w:bCs/>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B3F" w:themeFill="accent5" w:themeFillShade="99"/>
      </w:tcPr>
    </w:tblStylePr>
    <w:tblStylePr w:type="firstCol">
      <w:rPr>
        <w:color w:val="FFFFFF" w:themeColor="background1"/>
      </w:rPr>
      <w:tblPr/>
      <w:tcPr>
        <w:tcBorders>
          <w:top w:val="nil"/>
          <w:left w:val="nil"/>
          <w:bottom w:val="nil"/>
          <w:right w:val="nil"/>
          <w:insideH w:val="single" w:sz="4" w:space="0" w:color="5F1B3F" w:themeColor="accent5" w:themeShade="99"/>
          <w:insideV w:val="nil"/>
        </w:tcBorders>
        <w:shd w:val="clear" w:color="auto" w:fill="5F1B3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B3F" w:themeFill="accent5" w:themeFillShade="99"/>
      </w:tcPr>
    </w:tblStylePr>
    <w:tblStylePr w:type="band1Vert">
      <w:tblPr/>
      <w:tcPr>
        <w:shd w:val="clear" w:color="auto" w:fill="E49FC4" w:themeFill="accent5" w:themeFillTint="66"/>
      </w:tcPr>
    </w:tblStylePr>
    <w:tblStylePr w:type="band1Horz">
      <w:tblPr/>
      <w:tcPr>
        <w:shd w:val="clear" w:color="auto" w:fill="DD88B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9F2D6B" w:themeColor="accent5"/>
        <w:left w:val="single" w:sz="4" w:space="0" w:color="A3BFFF" w:themeColor="accent6"/>
        <w:bottom w:val="single" w:sz="4" w:space="0" w:color="A3BFFF" w:themeColor="accent6"/>
        <w:right w:val="single" w:sz="4" w:space="0" w:color="A3BFFF" w:themeColor="accent6"/>
        <w:insideH w:val="single" w:sz="4" w:space="0" w:color="FFFFFF" w:themeColor="background1"/>
        <w:insideV w:val="single" w:sz="4" w:space="0" w:color="FFFFFF" w:themeColor="background1"/>
      </w:tblBorders>
    </w:tblPr>
    <w:tcPr>
      <w:shd w:val="clear" w:color="auto" w:fill="F5F8FF" w:themeFill="accent6" w:themeFillTint="19"/>
    </w:tcPr>
    <w:tblStylePr w:type="firstRow">
      <w:rPr>
        <w:b/>
        <w:bCs/>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FA" w:themeFill="accent6" w:themeFillShade="99"/>
      </w:tcPr>
    </w:tblStylePr>
    <w:tblStylePr w:type="firstCol">
      <w:rPr>
        <w:color w:val="FFFFFF" w:themeColor="background1"/>
      </w:rPr>
      <w:tblPr/>
      <w:tcPr>
        <w:tcBorders>
          <w:top w:val="nil"/>
          <w:left w:val="nil"/>
          <w:bottom w:val="nil"/>
          <w:right w:val="nil"/>
          <w:insideH w:val="single" w:sz="4" w:space="0" w:color="004BFA" w:themeColor="accent6" w:themeShade="99"/>
          <w:insideV w:val="nil"/>
        </w:tcBorders>
        <w:shd w:val="clear" w:color="auto" w:fill="004BF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BFA" w:themeFill="accent6" w:themeFillShade="99"/>
      </w:tcPr>
    </w:tblStylePr>
    <w:tblStylePr w:type="band1Vert">
      <w:tblPr/>
      <w:tcPr>
        <w:shd w:val="clear" w:color="auto" w:fill="DAE5FF" w:themeFill="accent6" w:themeFillTint="66"/>
      </w:tcPr>
    </w:tblStylePr>
    <w:tblStylePr w:type="band1Horz">
      <w:tblPr/>
      <w:tcPr>
        <w:shd w:val="clear" w:color="auto" w:fill="D1DE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072819"/>
    <w:rPr>
      <w:sz w:val="16"/>
      <w:szCs w:val="16"/>
    </w:rPr>
  </w:style>
  <w:style w:type="paragraph" w:styleId="Kommentartekst">
    <w:name w:val="annotation text"/>
    <w:basedOn w:val="Normal"/>
    <w:link w:val="KommentartekstTegn"/>
    <w:uiPriority w:val="99"/>
    <w:semiHidden/>
    <w:rsid w:val="00072819"/>
    <w:pPr>
      <w:spacing w:after="0" w:line="240" w:lineRule="auto"/>
    </w:pPr>
  </w:style>
  <w:style w:type="character" w:customStyle="1" w:styleId="KommentartekstTegn">
    <w:name w:val="Kommentartekst Tegn"/>
    <w:basedOn w:val="Standardskrifttypeiafsnit"/>
    <w:link w:val="Kommentartekst"/>
    <w:uiPriority w:val="99"/>
    <w:semiHidden/>
    <w:rsid w:val="00072819"/>
  </w:style>
  <w:style w:type="paragraph" w:styleId="Kommentaremne">
    <w:name w:val="annotation subject"/>
    <w:basedOn w:val="Kommentartekst"/>
    <w:next w:val="Kommentartekst"/>
    <w:link w:val="KommentaremneTegn"/>
    <w:uiPriority w:val="99"/>
    <w:semiHidden/>
    <w:rsid w:val="00072819"/>
    <w:rPr>
      <w:b/>
      <w:bCs/>
    </w:rPr>
  </w:style>
  <w:style w:type="character" w:customStyle="1" w:styleId="KommentaremneTegn">
    <w:name w:val="Kommentaremne Tegn"/>
    <w:basedOn w:val="KommentartekstTegn"/>
    <w:link w:val="Kommentaremne"/>
    <w:uiPriority w:val="99"/>
    <w:semiHidden/>
    <w:rsid w:val="00072819"/>
    <w:rPr>
      <w:b/>
      <w:bCs/>
    </w:rPr>
  </w:style>
  <w:style w:type="table" w:styleId="Mrkliste">
    <w:name w:val="Dark List"/>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3F1A2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13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1320" w:themeFill="accent1" w:themeFillShade="BF"/>
      </w:tcPr>
    </w:tblStylePr>
    <w:tblStylePr w:type="band1Vert">
      <w:tblPr/>
      <w:tcPr>
        <w:tcBorders>
          <w:top w:val="nil"/>
          <w:left w:val="nil"/>
          <w:bottom w:val="nil"/>
          <w:right w:val="nil"/>
          <w:insideH w:val="nil"/>
          <w:insideV w:val="nil"/>
        </w:tcBorders>
        <w:shd w:val="clear" w:color="auto" w:fill="2E1320" w:themeFill="accent1" w:themeFillShade="BF"/>
      </w:tcPr>
    </w:tblStylePr>
    <w:tblStylePr w:type="band1Horz">
      <w:tblPr/>
      <w:tcPr>
        <w:tcBorders>
          <w:top w:val="nil"/>
          <w:left w:val="nil"/>
          <w:bottom w:val="nil"/>
          <w:right w:val="nil"/>
          <w:insideH w:val="nil"/>
          <w:insideV w:val="nil"/>
        </w:tcBorders>
        <w:shd w:val="clear" w:color="auto" w:fill="2E1320" w:themeFill="accent1" w:themeFillShade="BF"/>
      </w:tcPr>
    </w:tblStylePr>
  </w:style>
  <w:style w:type="table" w:styleId="Mrkliste-fremhvningsfarve2">
    <w:name w:val="Dark List Accent 2"/>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A28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02E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58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5822" w:themeFill="accent2" w:themeFillShade="BF"/>
      </w:tcPr>
    </w:tblStylePr>
    <w:tblStylePr w:type="band1Vert">
      <w:tblPr/>
      <w:tcPr>
        <w:tcBorders>
          <w:top w:val="nil"/>
          <w:left w:val="nil"/>
          <w:bottom w:val="nil"/>
          <w:right w:val="nil"/>
          <w:insideH w:val="nil"/>
          <w:insideV w:val="nil"/>
        </w:tcBorders>
        <w:shd w:val="clear" w:color="auto" w:fill="FF5822" w:themeFill="accent2" w:themeFillShade="BF"/>
      </w:tcPr>
    </w:tblStylePr>
    <w:tblStylePr w:type="band1Horz">
      <w:tblPr/>
      <w:tcPr>
        <w:tcBorders>
          <w:top w:val="nil"/>
          <w:left w:val="nil"/>
          <w:bottom w:val="nil"/>
          <w:right w:val="nil"/>
          <w:insideH w:val="nil"/>
          <w:insideV w:val="nil"/>
        </w:tcBorders>
        <w:shd w:val="clear" w:color="auto" w:fill="FF5822" w:themeFill="accent2" w:themeFillShade="BF"/>
      </w:tcPr>
    </w:tblStylePr>
  </w:style>
  <w:style w:type="table" w:styleId="Mrkliste-fremhvningsfarve3">
    <w:name w:val="Dark List Accent 3"/>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B2A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14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1F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1F09" w:themeFill="accent3" w:themeFillShade="BF"/>
      </w:tcPr>
    </w:tblStylePr>
    <w:tblStylePr w:type="band1Vert">
      <w:tblPr/>
      <w:tcPr>
        <w:tcBorders>
          <w:top w:val="nil"/>
          <w:left w:val="nil"/>
          <w:bottom w:val="nil"/>
          <w:right w:val="nil"/>
          <w:insideH w:val="nil"/>
          <w:insideV w:val="nil"/>
        </w:tcBorders>
        <w:shd w:val="clear" w:color="auto" w:fill="801F09" w:themeFill="accent3" w:themeFillShade="BF"/>
      </w:tcPr>
    </w:tblStylePr>
    <w:tblStylePr w:type="band1Horz">
      <w:tblPr/>
      <w:tcPr>
        <w:tcBorders>
          <w:top w:val="nil"/>
          <w:left w:val="nil"/>
          <w:bottom w:val="nil"/>
          <w:right w:val="nil"/>
          <w:insideH w:val="nil"/>
          <w:insideV w:val="nil"/>
        </w:tcBorders>
        <w:shd w:val="clear" w:color="auto" w:fill="801F09" w:themeFill="accent3" w:themeFillShade="BF"/>
      </w:tcPr>
    </w:tblStylePr>
  </w:style>
  <w:style w:type="table" w:styleId="Mrkliste-fremhvningsfarve4">
    <w:name w:val="Dark List Accent 4"/>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9DB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002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35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3562" w:themeFill="accent4" w:themeFillShade="BF"/>
      </w:tcPr>
    </w:tblStylePr>
    <w:tblStylePr w:type="band1Vert">
      <w:tblPr/>
      <w:tcPr>
        <w:tcBorders>
          <w:top w:val="nil"/>
          <w:left w:val="nil"/>
          <w:bottom w:val="nil"/>
          <w:right w:val="nil"/>
          <w:insideH w:val="nil"/>
          <w:insideV w:val="nil"/>
        </w:tcBorders>
        <w:shd w:val="clear" w:color="auto" w:fill="FF3562" w:themeFill="accent4" w:themeFillShade="BF"/>
      </w:tcPr>
    </w:tblStylePr>
    <w:tblStylePr w:type="band1Horz">
      <w:tblPr/>
      <w:tcPr>
        <w:tcBorders>
          <w:top w:val="nil"/>
          <w:left w:val="nil"/>
          <w:bottom w:val="nil"/>
          <w:right w:val="nil"/>
          <w:insideH w:val="nil"/>
          <w:insideV w:val="nil"/>
        </w:tcBorders>
        <w:shd w:val="clear" w:color="auto" w:fill="FF3562" w:themeFill="accent4" w:themeFillShade="BF"/>
      </w:tcPr>
    </w:tblStylePr>
  </w:style>
  <w:style w:type="table" w:styleId="Mrkliste-fremhvningsfarve5">
    <w:name w:val="Dark List Accent 5"/>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9F2D6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6214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6214F" w:themeFill="accent5" w:themeFillShade="BF"/>
      </w:tcPr>
    </w:tblStylePr>
    <w:tblStylePr w:type="band1Vert">
      <w:tblPr/>
      <w:tcPr>
        <w:tcBorders>
          <w:top w:val="nil"/>
          <w:left w:val="nil"/>
          <w:bottom w:val="nil"/>
          <w:right w:val="nil"/>
          <w:insideH w:val="nil"/>
          <w:insideV w:val="nil"/>
        </w:tcBorders>
        <w:shd w:val="clear" w:color="auto" w:fill="76214F" w:themeFill="accent5" w:themeFillShade="BF"/>
      </w:tcPr>
    </w:tblStylePr>
    <w:tblStylePr w:type="band1Horz">
      <w:tblPr/>
      <w:tcPr>
        <w:tcBorders>
          <w:top w:val="nil"/>
          <w:left w:val="nil"/>
          <w:bottom w:val="nil"/>
          <w:right w:val="nil"/>
          <w:insideH w:val="nil"/>
          <w:insideV w:val="nil"/>
        </w:tcBorders>
        <w:shd w:val="clear" w:color="auto" w:fill="76214F" w:themeFill="accent5" w:themeFillShade="BF"/>
      </w:tcPr>
    </w:tblStylePr>
  </w:style>
  <w:style w:type="table" w:styleId="Mrkliste-fremhvningsfarve6">
    <w:name w:val="Dark List Accent 6"/>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3B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ED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5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5FF" w:themeFill="accent6" w:themeFillShade="BF"/>
      </w:tcPr>
    </w:tblStylePr>
    <w:tblStylePr w:type="band1Vert">
      <w:tblPr/>
      <w:tcPr>
        <w:tcBorders>
          <w:top w:val="nil"/>
          <w:left w:val="nil"/>
          <w:bottom w:val="nil"/>
          <w:right w:val="nil"/>
          <w:insideH w:val="nil"/>
          <w:insideV w:val="nil"/>
        </w:tcBorders>
        <w:shd w:val="clear" w:color="auto" w:fill="3A75FF" w:themeFill="accent6" w:themeFillShade="BF"/>
      </w:tcPr>
    </w:tblStylePr>
    <w:tblStylePr w:type="band1Horz">
      <w:tblPr/>
      <w:tcPr>
        <w:tcBorders>
          <w:top w:val="nil"/>
          <w:left w:val="nil"/>
          <w:bottom w:val="nil"/>
          <w:right w:val="nil"/>
          <w:insideH w:val="nil"/>
          <w:insideV w:val="nil"/>
        </w:tcBorders>
        <w:shd w:val="clear" w:color="auto" w:fill="3A75FF" w:themeFill="accent6" w:themeFillShade="BF"/>
      </w:tcPr>
    </w:tblStylePr>
  </w:style>
  <w:style w:type="paragraph" w:styleId="Dato">
    <w:name w:val="Date"/>
    <w:basedOn w:val="Normal"/>
    <w:next w:val="Normal"/>
    <w:link w:val="DatoTegn"/>
    <w:uiPriority w:val="99"/>
    <w:semiHidden/>
    <w:rsid w:val="00072819"/>
    <w:pPr>
      <w:spacing w:after="0"/>
    </w:pPr>
  </w:style>
  <w:style w:type="character" w:customStyle="1" w:styleId="DatoTegn">
    <w:name w:val="Dato Tegn"/>
    <w:basedOn w:val="Standardskrifttypeiafsnit"/>
    <w:link w:val="Dato"/>
    <w:uiPriority w:val="99"/>
    <w:semiHidden/>
    <w:rsid w:val="00072819"/>
  </w:style>
  <w:style w:type="paragraph" w:styleId="Dokumentoversigt">
    <w:name w:val="Document Map"/>
    <w:basedOn w:val="Normal"/>
    <w:link w:val="DokumentoversigtTegn"/>
    <w:uiPriority w:val="99"/>
    <w:semiHidden/>
    <w:rsid w:val="00072819"/>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072819"/>
    <w:rPr>
      <w:rFonts w:cs="Arial"/>
      <w:sz w:val="16"/>
      <w:szCs w:val="16"/>
    </w:rPr>
  </w:style>
  <w:style w:type="paragraph" w:styleId="Mailsignatur">
    <w:name w:val="E-mail Signature"/>
    <w:basedOn w:val="Normal"/>
    <w:link w:val="MailsignaturTegn"/>
    <w:uiPriority w:val="99"/>
    <w:semiHidden/>
    <w:rsid w:val="00072819"/>
    <w:pPr>
      <w:spacing w:after="0" w:line="240" w:lineRule="auto"/>
    </w:pPr>
  </w:style>
  <w:style w:type="character" w:customStyle="1" w:styleId="MailsignaturTegn">
    <w:name w:val="Mailsignatur Tegn"/>
    <w:basedOn w:val="Standardskrifttypeiafsnit"/>
    <w:link w:val="Mailsignatur"/>
    <w:uiPriority w:val="99"/>
    <w:semiHidden/>
    <w:rsid w:val="00072819"/>
  </w:style>
  <w:style w:type="character" w:styleId="Fremhv">
    <w:name w:val="Emphasis"/>
    <w:basedOn w:val="Standardskrifttypeiafsnit"/>
    <w:uiPriority w:val="8"/>
    <w:semiHidden/>
    <w:rsid w:val="00072819"/>
    <w:rPr>
      <w:i/>
      <w:iCs/>
    </w:rPr>
  </w:style>
  <w:style w:type="character" w:styleId="Slutnotehenvisning">
    <w:name w:val="endnote reference"/>
    <w:basedOn w:val="Standardskrifttypeiafsnit"/>
    <w:uiPriority w:val="13"/>
    <w:semiHidden/>
    <w:rsid w:val="00072819"/>
    <w:rPr>
      <w:vertAlign w:val="superscript"/>
    </w:rPr>
  </w:style>
  <w:style w:type="paragraph" w:styleId="Slutnotetekst">
    <w:name w:val="endnote text"/>
    <w:basedOn w:val="Normal"/>
    <w:link w:val="SlutnotetekstTegn"/>
    <w:uiPriority w:val="13"/>
    <w:semiHidden/>
    <w:qFormat/>
    <w:rsid w:val="00072819"/>
    <w:pPr>
      <w:spacing w:after="0" w:line="240" w:lineRule="auto"/>
      <w:ind w:left="113" w:hanging="113"/>
    </w:pPr>
  </w:style>
  <w:style w:type="character" w:customStyle="1" w:styleId="SlutnotetekstTegn">
    <w:name w:val="Slutnotetekst Tegn"/>
    <w:basedOn w:val="Standardskrifttypeiafsnit"/>
    <w:link w:val="Slutnotetekst"/>
    <w:uiPriority w:val="13"/>
    <w:semiHidden/>
    <w:rsid w:val="00072819"/>
  </w:style>
  <w:style w:type="paragraph" w:styleId="Modtageradresse">
    <w:name w:val="envelope address"/>
    <w:basedOn w:val="Normal"/>
    <w:uiPriority w:val="9"/>
    <w:semiHidden/>
    <w:rsid w:val="00072819"/>
    <w:pPr>
      <w:spacing w:after="0"/>
    </w:pPr>
    <w:rPr>
      <w:rFonts w:eastAsiaTheme="majorEastAsia" w:cs="Arial"/>
      <w:szCs w:val="24"/>
    </w:rPr>
  </w:style>
  <w:style w:type="paragraph" w:styleId="Afsenderadresse">
    <w:name w:val="envelope return"/>
    <w:basedOn w:val="Normal"/>
    <w:uiPriority w:val="99"/>
    <w:semiHidden/>
    <w:rsid w:val="00072819"/>
    <w:pPr>
      <w:spacing w:after="0" w:line="240" w:lineRule="auto"/>
    </w:pPr>
    <w:rPr>
      <w:rFonts w:eastAsiaTheme="majorEastAsia" w:cs="Arial"/>
    </w:rPr>
  </w:style>
  <w:style w:type="character" w:styleId="BesgtLink">
    <w:name w:val="FollowedHyperlink"/>
    <w:basedOn w:val="Standardskrifttypeiafsnit"/>
    <w:uiPriority w:val="14"/>
    <w:semiHidden/>
    <w:rsid w:val="00072819"/>
    <w:rPr>
      <w:color w:val="3F1A2B" w:themeColor="followedHyperlink"/>
      <w:u w:val="single"/>
    </w:rPr>
  </w:style>
  <w:style w:type="paragraph" w:styleId="Sidefod">
    <w:name w:val="footer"/>
    <w:basedOn w:val="Normal"/>
    <w:link w:val="SidefodTegn"/>
    <w:uiPriority w:val="13"/>
    <w:semiHidden/>
    <w:rsid w:val="00072819"/>
    <w:pPr>
      <w:spacing w:after="0" w:line="240" w:lineRule="atLeast"/>
    </w:pPr>
    <w:rPr>
      <w:color w:val="3F1A2B" w:themeColor="accent1"/>
    </w:rPr>
  </w:style>
  <w:style w:type="character" w:customStyle="1" w:styleId="SidefodTegn">
    <w:name w:val="Sidefod Tegn"/>
    <w:basedOn w:val="Standardskrifttypeiafsnit"/>
    <w:link w:val="Sidefod"/>
    <w:uiPriority w:val="13"/>
    <w:semiHidden/>
    <w:rsid w:val="00072819"/>
    <w:rPr>
      <w:color w:val="3F1A2B" w:themeColor="accent1"/>
    </w:rPr>
  </w:style>
  <w:style w:type="character" w:styleId="Fodnotehenvisning">
    <w:name w:val="footnote reference"/>
    <w:basedOn w:val="Standardskrifttypeiafsnit"/>
    <w:uiPriority w:val="13"/>
    <w:semiHidden/>
    <w:rsid w:val="00072819"/>
    <w:rPr>
      <w:vertAlign w:val="superscript"/>
    </w:rPr>
  </w:style>
  <w:style w:type="paragraph" w:styleId="Fodnotetekst">
    <w:name w:val="footnote text"/>
    <w:basedOn w:val="Normal"/>
    <w:link w:val="FodnotetekstTegn"/>
    <w:uiPriority w:val="13"/>
    <w:semiHidden/>
    <w:rsid w:val="00072819"/>
    <w:pPr>
      <w:spacing w:after="0" w:line="180" w:lineRule="atLeast"/>
    </w:pPr>
    <w:rPr>
      <w:sz w:val="14"/>
    </w:rPr>
  </w:style>
  <w:style w:type="character" w:customStyle="1" w:styleId="FodnotetekstTegn">
    <w:name w:val="Fodnotetekst Tegn"/>
    <w:basedOn w:val="Standardskrifttypeiafsnit"/>
    <w:link w:val="Fodnotetekst"/>
    <w:uiPriority w:val="13"/>
    <w:semiHidden/>
    <w:rsid w:val="00072819"/>
    <w:rPr>
      <w:sz w:val="14"/>
    </w:rPr>
  </w:style>
  <w:style w:type="table" w:styleId="Gittertabel1-lys">
    <w:name w:val="Grid Table 1 Light"/>
    <w:basedOn w:val="Tabel-Normal"/>
    <w:uiPriority w:val="99"/>
    <w:rsid w:val="0007281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072819"/>
    <w:pPr>
      <w:spacing w:line="240" w:lineRule="auto"/>
    </w:pPr>
    <w:tblPr>
      <w:tblStyleRowBandSize w:val="1"/>
      <w:tblStyleColBandSize w:val="1"/>
      <w:tblBorders>
        <w:top w:val="single" w:sz="4" w:space="0" w:color="CD87A7" w:themeColor="accent1" w:themeTint="66"/>
        <w:left w:val="single" w:sz="4" w:space="0" w:color="CD87A7" w:themeColor="accent1" w:themeTint="66"/>
        <w:bottom w:val="single" w:sz="4" w:space="0" w:color="CD87A7" w:themeColor="accent1" w:themeTint="66"/>
        <w:right w:val="single" w:sz="4" w:space="0" w:color="CD87A7" w:themeColor="accent1" w:themeTint="66"/>
        <w:insideH w:val="single" w:sz="4" w:space="0" w:color="CD87A7" w:themeColor="accent1" w:themeTint="66"/>
        <w:insideV w:val="single" w:sz="4" w:space="0" w:color="CD87A7" w:themeColor="accent1" w:themeTint="66"/>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2" w:space="0" w:color="B54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072819"/>
    <w:pPr>
      <w:spacing w:line="240" w:lineRule="auto"/>
    </w:pPr>
    <w:tblPr>
      <w:tblStyleRowBandSize w:val="1"/>
      <w:tblStyleColBandSize w:val="1"/>
      <w:tblBorders>
        <w:top w:val="single" w:sz="4" w:space="0" w:color="FFD9CD" w:themeColor="accent2" w:themeTint="66"/>
        <w:left w:val="single" w:sz="4" w:space="0" w:color="FFD9CD" w:themeColor="accent2" w:themeTint="66"/>
        <w:bottom w:val="single" w:sz="4" w:space="0" w:color="FFD9CD" w:themeColor="accent2" w:themeTint="66"/>
        <w:right w:val="single" w:sz="4" w:space="0" w:color="FFD9CD" w:themeColor="accent2" w:themeTint="66"/>
        <w:insideH w:val="single" w:sz="4" w:space="0" w:color="FFD9CD" w:themeColor="accent2" w:themeTint="66"/>
        <w:insideV w:val="single" w:sz="4" w:space="0" w:color="FFD9CD" w:themeColor="accent2" w:themeTint="66"/>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2" w:space="0" w:color="FFC6B5"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072819"/>
    <w:pPr>
      <w:spacing w:line="240" w:lineRule="auto"/>
    </w:pPr>
    <w:tblPr>
      <w:tblStyleRowBandSize w:val="1"/>
      <w:tblStyleColBandSize w:val="1"/>
      <w:tblBorders>
        <w:top w:val="single" w:sz="4" w:space="0" w:color="F69984" w:themeColor="accent3" w:themeTint="66"/>
        <w:left w:val="single" w:sz="4" w:space="0" w:color="F69984" w:themeColor="accent3" w:themeTint="66"/>
        <w:bottom w:val="single" w:sz="4" w:space="0" w:color="F69984" w:themeColor="accent3" w:themeTint="66"/>
        <w:right w:val="single" w:sz="4" w:space="0" w:color="F69984" w:themeColor="accent3" w:themeTint="66"/>
        <w:insideH w:val="single" w:sz="4" w:space="0" w:color="F69984" w:themeColor="accent3" w:themeTint="66"/>
        <w:insideV w:val="single" w:sz="4" w:space="0" w:color="F69984" w:themeColor="accent3" w:themeTint="66"/>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2" w:space="0" w:color="F26747"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072819"/>
    <w:pPr>
      <w:spacing w:line="240" w:lineRule="auto"/>
    </w:pPr>
    <w:tblPr>
      <w:tblStyleRowBandSize w:val="1"/>
      <w:tblStyleColBandSize w:val="1"/>
      <w:tblBorders>
        <w:top w:val="single" w:sz="4" w:space="0" w:color="FFD7E0" w:themeColor="accent4" w:themeTint="66"/>
        <w:left w:val="single" w:sz="4" w:space="0" w:color="FFD7E0" w:themeColor="accent4" w:themeTint="66"/>
        <w:bottom w:val="single" w:sz="4" w:space="0" w:color="FFD7E0" w:themeColor="accent4" w:themeTint="66"/>
        <w:right w:val="single" w:sz="4" w:space="0" w:color="FFD7E0" w:themeColor="accent4" w:themeTint="66"/>
        <w:insideH w:val="single" w:sz="4" w:space="0" w:color="FFD7E0" w:themeColor="accent4" w:themeTint="66"/>
        <w:insideV w:val="single" w:sz="4" w:space="0" w:color="FFD7E0" w:themeColor="accent4" w:themeTint="66"/>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2" w:space="0" w:color="FFC4D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072819"/>
    <w:pPr>
      <w:spacing w:line="240" w:lineRule="auto"/>
    </w:pPr>
    <w:tblPr>
      <w:tblStyleRowBandSize w:val="1"/>
      <w:tblStyleColBandSize w:val="1"/>
      <w:tblBorders>
        <w:top w:val="single" w:sz="4" w:space="0" w:color="E49FC4" w:themeColor="accent5" w:themeTint="66"/>
        <w:left w:val="single" w:sz="4" w:space="0" w:color="E49FC4" w:themeColor="accent5" w:themeTint="66"/>
        <w:bottom w:val="single" w:sz="4" w:space="0" w:color="E49FC4" w:themeColor="accent5" w:themeTint="66"/>
        <w:right w:val="single" w:sz="4" w:space="0" w:color="E49FC4" w:themeColor="accent5" w:themeTint="66"/>
        <w:insideH w:val="single" w:sz="4" w:space="0" w:color="E49FC4" w:themeColor="accent5" w:themeTint="66"/>
        <w:insideV w:val="single" w:sz="4" w:space="0" w:color="E49FC4" w:themeColor="accent5" w:themeTint="66"/>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2" w:space="0" w:color="D66FA7"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072819"/>
    <w:pPr>
      <w:spacing w:line="240" w:lineRule="auto"/>
    </w:pPr>
    <w:tblPr>
      <w:tblStyleRowBandSize w:val="1"/>
      <w:tblStyleColBandSize w:val="1"/>
      <w:tblBorders>
        <w:top w:val="single" w:sz="4" w:space="0" w:color="DAE5FF" w:themeColor="accent6" w:themeTint="66"/>
        <w:left w:val="single" w:sz="4" w:space="0" w:color="DAE5FF" w:themeColor="accent6" w:themeTint="66"/>
        <w:bottom w:val="single" w:sz="4" w:space="0" w:color="DAE5FF" w:themeColor="accent6" w:themeTint="66"/>
        <w:right w:val="single" w:sz="4" w:space="0" w:color="DAE5FF" w:themeColor="accent6" w:themeTint="66"/>
        <w:insideH w:val="single" w:sz="4" w:space="0" w:color="DAE5FF" w:themeColor="accent6" w:themeTint="66"/>
        <w:insideV w:val="single" w:sz="4" w:space="0" w:color="DAE5FF" w:themeColor="accent6" w:themeTint="66"/>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2" w:space="0" w:color="C7D8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07281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072819"/>
    <w:pPr>
      <w:spacing w:line="240" w:lineRule="auto"/>
    </w:pPr>
    <w:tblPr>
      <w:tblStyleRowBandSize w:val="1"/>
      <w:tblStyleColBandSize w:val="1"/>
      <w:tblBorders>
        <w:top w:val="single" w:sz="2" w:space="0" w:color="B54C7C" w:themeColor="accent1" w:themeTint="99"/>
        <w:bottom w:val="single" w:sz="2" w:space="0" w:color="B54C7C" w:themeColor="accent1" w:themeTint="99"/>
        <w:insideH w:val="single" w:sz="2" w:space="0" w:color="B54C7C" w:themeColor="accent1" w:themeTint="99"/>
        <w:insideV w:val="single" w:sz="2" w:space="0" w:color="B54C7C" w:themeColor="accent1" w:themeTint="99"/>
      </w:tblBorders>
    </w:tblPr>
    <w:tblStylePr w:type="firstRow">
      <w:rPr>
        <w:b/>
        <w:bCs/>
      </w:rPr>
      <w:tblPr/>
      <w:tcPr>
        <w:tcBorders>
          <w:top w:val="nil"/>
          <w:bottom w:val="single" w:sz="12" w:space="0" w:color="B54C7C" w:themeColor="accent1" w:themeTint="99"/>
          <w:insideH w:val="nil"/>
          <w:insideV w:val="nil"/>
        </w:tcBorders>
        <w:shd w:val="clear" w:color="auto" w:fill="FFFFFF" w:themeFill="background1"/>
      </w:tcPr>
    </w:tblStylePr>
    <w:tblStylePr w:type="lastRow">
      <w:rPr>
        <w:b/>
        <w:bCs/>
      </w:rPr>
      <w:tblPr/>
      <w:tcPr>
        <w:tcBorders>
          <w:top w:val="double" w:sz="2" w:space="0" w:color="B54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2-farve2">
    <w:name w:val="Grid Table 2 Accent 2"/>
    <w:basedOn w:val="Tabel-Normal"/>
    <w:uiPriority w:val="99"/>
    <w:rsid w:val="00072819"/>
    <w:pPr>
      <w:spacing w:line="240" w:lineRule="auto"/>
    </w:pPr>
    <w:tblPr>
      <w:tblStyleRowBandSize w:val="1"/>
      <w:tblStyleColBandSize w:val="1"/>
      <w:tblBorders>
        <w:top w:val="single" w:sz="2" w:space="0" w:color="FFC6B5" w:themeColor="accent2" w:themeTint="99"/>
        <w:bottom w:val="single" w:sz="2" w:space="0" w:color="FFC6B5" w:themeColor="accent2" w:themeTint="99"/>
        <w:insideH w:val="single" w:sz="2" w:space="0" w:color="FFC6B5" w:themeColor="accent2" w:themeTint="99"/>
        <w:insideV w:val="single" w:sz="2" w:space="0" w:color="FFC6B5" w:themeColor="accent2" w:themeTint="99"/>
      </w:tblBorders>
    </w:tblPr>
    <w:tblStylePr w:type="firstRow">
      <w:rPr>
        <w:b/>
        <w:bCs/>
      </w:rPr>
      <w:tblPr/>
      <w:tcPr>
        <w:tcBorders>
          <w:top w:val="nil"/>
          <w:bottom w:val="single" w:sz="12" w:space="0" w:color="FFC6B5" w:themeColor="accent2" w:themeTint="99"/>
          <w:insideH w:val="nil"/>
          <w:insideV w:val="nil"/>
        </w:tcBorders>
        <w:shd w:val="clear" w:color="auto" w:fill="FFFFFF" w:themeFill="background1"/>
      </w:tcPr>
    </w:tblStylePr>
    <w:tblStylePr w:type="lastRow">
      <w:rPr>
        <w:b/>
        <w:bCs/>
      </w:rPr>
      <w:tblPr/>
      <w:tcPr>
        <w:tcBorders>
          <w:top w:val="double" w:sz="2" w:space="0" w:color="FFC6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2-farve3">
    <w:name w:val="Grid Table 2 Accent 3"/>
    <w:basedOn w:val="Tabel-Normal"/>
    <w:uiPriority w:val="99"/>
    <w:rsid w:val="00072819"/>
    <w:pPr>
      <w:spacing w:line="240" w:lineRule="auto"/>
    </w:pPr>
    <w:tblPr>
      <w:tblStyleRowBandSize w:val="1"/>
      <w:tblStyleColBandSize w:val="1"/>
      <w:tblBorders>
        <w:top w:val="single" w:sz="2" w:space="0" w:color="F26747" w:themeColor="accent3" w:themeTint="99"/>
        <w:bottom w:val="single" w:sz="2" w:space="0" w:color="F26747" w:themeColor="accent3" w:themeTint="99"/>
        <w:insideH w:val="single" w:sz="2" w:space="0" w:color="F26747" w:themeColor="accent3" w:themeTint="99"/>
        <w:insideV w:val="single" w:sz="2" w:space="0" w:color="F26747" w:themeColor="accent3" w:themeTint="99"/>
      </w:tblBorders>
    </w:tblPr>
    <w:tblStylePr w:type="firstRow">
      <w:rPr>
        <w:b/>
        <w:bCs/>
      </w:rPr>
      <w:tblPr/>
      <w:tcPr>
        <w:tcBorders>
          <w:top w:val="nil"/>
          <w:bottom w:val="single" w:sz="12" w:space="0" w:color="F26747" w:themeColor="accent3" w:themeTint="99"/>
          <w:insideH w:val="nil"/>
          <w:insideV w:val="nil"/>
        </w:tcBorders>
        <w:shd w:val="clear" w:color="auto" w:fill="FFFFFF" w:themeFill="background1"/>
      </w:tcPr>
    </w:tblStylePr>
    <w:tblStylePr w:type="lastRow">
      <w:rPr>
        <w:b/>
        <w:bCs/>
      </w:rPr>
      <w:tblPr/>
      <w:tcPr>
        <w:tcBorders>
          <w:top w:val="double" w:sz="2" w:space="0" w:color="F2674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2-farve4">
    <w:name w:val="Grid Table 2 Accent 4"/>
    <w:basedOn w:val="Tabel-Normal"/>
    <w:uiPriority w:val="99"/>
    <w:rsid w:val="00072819"/>
    <w:pPr>
      <w:spacing w:line="240" w:lineRule="auto"/>
    </w:pPr>
    <w:tblPr>
      <w:tblStyleRowBandSize w:val="1"/>
      <w:tblStyleColBandSize w:val="1"/>
      <w:tblBorders>
        <w:top w:val="single" w:sz="2" w:space="0" w:color="FFC4D1" w:themeColor="accent4" w:themeTint="99"/>
        <w:bottom w:val="single" w:sz="2" w:space="0" w:color="FFC4D1" w:themeColor="accent4" w:themeTint="99"/>
        <w:insideH w:val="single" w:sz="2" w:space="0" w:color="FFC4D1" w:themeColor="accent4" w:themeTint="99"/>
        <w:insideV w:val="single" w:sz="2" w:space="0" w:color="FFC4D1" w:themeColor="accent4" w:themeTint="99"/>
      </w:tblBorders>
    </w:tblPr>
    <w:tblStylePr w:type="firstRow">
      <w:rPr>
        <w:b/>
        <w:bCs/>
      </w:rPr>
      <w:tblPr/>
      <w:tcPr>
        <w:tcBorders>
          <w:top w:val="nil"/>
          <w:bottom w:val="single" w:sz="12" w:space="0" w:color="FFC4D1" w:themeColor="accent4" w:themeTint="99"/>
          <w:insideH w:val="nil"/>
          <w:insideV w:val="nil"/>
        </w:tcBorders>
        <w:shd w:val="clear" w:color="auto" w:fill="FFFFFF" w:themeFill="background1"/>
      </w:tcPr>
    </w:tblStylePr>
    <w:tblStylePr w:type="lastRow">
      <w:rPr>
        <w:b/>
        <w:bCs/>
      </w:rPr>
      <w:tblPr/>
      <w:tcPr>
        <w:tcBorders>
          <w:top w:val="double" w:sz="2" w:space="0" w:color="FFC4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2-farve5">
    <w:name w:val="Grid Table 2 Accent 5"/>
    <w:basedOn w:val="Tabel-Normal"/>
    <w:uiPriority w:val="99"/>
    <w:rsid w:val="00072819"/>
    <w:pPr>
      <w:spacing w:line="240" w:lineRule="auto"/>
    </w:pPr>
    <w:tblPr>
      <w:tblStyleRowBandSize w:val="1"/>
      <w:tblStyleColBandSize w:val="1"/>
      <w:tblBorders>
        <w:top w:val="single" w:sz="2" w:space="0" w:color="D66FA7" w:themeColor="accent5" w:themeTint="99"/>
        <w:bottom w:val="single" w:sz="2" w:space="0" w:color="D66FA7" w:themeColor="accent5" w:themeTint="99"/>
        <w:insideH w:val="single" w:sz="2" w:space="0" w:color="D66FA7" w:themeColor="accent5" w:themeTint="99"/>
        <w:insideV w:val="single" w:sz="2" w:space="0" w:color="D66FA7" w:themeColor="accent5" w:themeTint="99"/>
      </w:tblBorders>
    </w:tblPr>
    <w:tblStylePr w:type="firstRow">
      <w:rPr>
        <w:b/>
        <w:bCs/>
      </w:rPr>
      <w:tblPr/>
      <w:tcPr>
        <w:tcBorders>
          <w:top w:val="nil"/>
          <w:bottom w:val="single" w:sz="12" w:space="0" w:color="D66FA7" w:themeColor="accent5" w:themeTint="99"/>
          <w:insideH w:val="nil"/>
          <w:insideV w:val="nil"/>
        </w:tcBorders>
        <w:shd w:val="clear" w:color="auto" w:fill="FFFFFF" w:themeFill="background1"/>
      </w:tcPr>
    </w:tblStylePr>
    <w:tblStylePr w:type="lastRow">
      <w:rPr>
        <w:b/>
        <w:bCs/>
      </w:rPr>
      <w:tblPr/>
      <w:tcPr>
        <w:tcBorders>
          <w:top w:val="double" w:sz="2" w:space="0" w:color="D66F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2-farve6">
    <w:name w:val="Grid Table 2 Accent 6"/>
    <w:basedOn w:val="Tabel-Normal"/>
    <w:uiPriority w:val="99"/>
    <w:rsid w:val="00072819"/>
    <w:pPr>
      <w:spacing w:line="240" w:lineRule="auto"/>
    </w:pPr>
    <w:tblPr>
      <w:tblStyleRowBandSize w:val="1"/>
      <w:tblStyleColBandSize w:val="1"/>
      <w:tblBorders>
        <w:top w:val="single" w:sz="2" w:space="0" w:color="C7D8FF" w:themeColor="accent6" w:themeTint="99"/>
        <w:bottom w:val="single" w:sz="2" w:space="0" w:color="C7D8FF" w:themeColor="accent6" w:themeTint="99"/>
        <w:insideH w:val="single" w:sz="2" w:space="0" w:color="C7D8FF" w:themeColor="accent6" w:themeTint="99"/>
        <w:insideV w:val="single" w:sz="2" w:space="0" w:color="C7D8FF" w:themeColor="accent6" w:themeTint="99"/>
      </w:tblBorders>
    </w:tblPr>
    <w:tblStylePr w:type="firstRow">
      <w:rPr>
        <w:b/>
        <w:bCs/>
      </w:rPr>
      <w:tblPr/>
      <w:tcPr>
        <w:tcBorders>
          <w:top w:val="nil"/>
          <w:bottom w:val="single" w:sz="12" w:space="0" w:color="C7D8FF" w:themeColor="accent6" w:themeTint="99"/>
          <w:insideH w:val="nil"/>
          <w:insideV w:val="nil"/>
        </w:tcBorders>
        <w:shd w:val="clear" w:color="auto" w:fill="FFFFFF" w:themeFill="background1"/>
      </w:tcPr>
    </w:tblStylePr>
    <w:tblStylePr w:type="lastRow">
      <w:rPr>
        <w:b/>
        <w:bCs/>
      </w:rPr>
      <w:tblPr/>
      <w:tcPr>
        <w:tcBorders>
          <w:top w:val="double" w:sz="2" w:space="0" w:color="C7D8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3">
    <w:name w:val="Grid Table 3"/>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3-farve2">
    <w:name w:val="Grid Table 3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3-farve3">
    <w:name w:val="Grid Table 3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3-farve4">
    <w:name w:val="Grid Table 3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3-farve5">
    <w:name w:val="Grid Table 3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3-farve6">
    <w:name w:val="Grid Table 3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table" w:styleId="Gittertabel4">
    <w:name w:val="Grid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insideV w:val="nil"/>
        </w:tcBorders>
        <w:shd w:val="clear" w:color="auto" w:fill="3F1A2B" w:themeFill="accent1"/>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4-farve2">
    <w:name w:val="Grid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insideV w:val="nil"/>
        </w:tcBorders>
        <w:shd w:val="clear" w:color="auto" w:fill="FFA284" w:themeFill="accent2"/>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4-farve3">
    <w:name w:val="Grid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insideV w:val="nil"/>
        </w:tcBorders>
        <w:shd w:val="clear" w:color="auto" w:fill="AB2A0C" w:themeFill="accent3"/>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4-farve4">
    <w:name w:val="Grid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insideV w:val="nil"/>
        </w:tcBorders>
        <w:shd w:val="clear" w:color="auto" w:fill="FF9DB3" w:themeFill="accent4"/>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4-farve5">
    <w:name w:val="Grid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insideV w:val="nil"/>
        </w:tcBorders>
        <w:shd w:val="clear" w:color="auto" w:fill="9F2D6B" w:themeFill="accent5"/>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4-farve6">
    <w:name w:val="Grid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insideV w:val="nil"/>
        </w:tcBorders>
        <w:shd w:val="clear" w:color="auto" w:fill="A3BFFF" w:themeFill="accent6"/>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5-mrk">
    <w:name w:val="Grid Table 5 Dark"/>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A2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A2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A2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A2B" w:themeFill="accent1"/>
      </w:tcPr>
    </w:tblStylePr>
    <w:tblStylePr w:type="band1Vert">
      <w:tblPr/>
      <w:tcPr>
        <w:shd w:val="clear" w:color="auto" w:fill="CD87A7" w:themeFill="accent1" w:themeFillTint="66"/>
      </w:tcPr>
    </w:tblStylePr>
    <w:tblStylePr w:type="band1Horz">
      <w:tblPr/>
      <w:tcPr>
        <w:shd w:val="clear" w:color="auto" w:fill="CD87A7" w:themeFill="accent1" w:themeFillTint="66"/>
      </w:tcPr>
    </w:tblStylePr>
  </w:style>
  <w:style w:type="table" w:styleId="Gittertabel5-mrk-farve2">
    <w:name w:val="Grid Table 5 Dark Accent 2"/>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28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28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28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284" w:themeFill="accent2"/>
      </w:tcPr>
    </w:tblStylePr>
    <w:tblStylePr w:type="band1Vert">
      <w:tblPr/>
      <w:tcPr>
        <w:shd w:val="clear" w:color="auto" w:fill="FFD9CD" w:themeFill="accent2" w:themeFillTint="66"/>
      </w:tcPr>
    </w:tblStylePr>
    <w:tblStylePr w:type="band1Horz">
      <w:tblPr/>
      <w:tcPr>
        <w:shd w:val="clear" w:color="auto" w:fill="FFD9CD" w:themeFill="accent2" w:themeFillTint="66"/>
      </w:tcPr>
    </w:tblStylePr>
  </w:style>
  <w:style w:type="table" w:styleId="Gittertabel5-mrk-farve3">
    <w:name w:val="Grid Table 5 Dark Accent 3"/>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CC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2A0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2A0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2A0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2A0C" w:themeFill="accent3"/>
      </w:tcPr>
    </w:tblStylePr>
    <w:tblStylePr w:type="band1Vert">
      <w:tblPr/>
      <w:tcPr>
        <w:shd w:val="clear" w:color="auto" w:fill="F69984" w:themeFill="accent3" w:themeFillTint="66"/>
      </w:tcPr>
    </w:tblStylePr>
    <w:tblStylePr w:type="band1Horz">
      <w:tblPr/>
      <w:tcPr>
        <w:shd w:val="clear" w:color="auto" w:fill="F69984" w:themeFill="accent3" w:themeFillTint="66"/>
      </w:tcPr>
    </w:tblStylePr>
  </w:style>
  <w:style w:type="table" w:styleId="Gittertabel5-mrk-farve4">
    <w:name w:val="Grid Table 5 Dark Accent 4"/>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DB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DB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DB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DB3" w:themeFill="accent4"/>
      </w:tcPr>
    </w:tblStylePr>
    <w:tblStylePr w:type="band1Vert">
      <w:tblPr/>
      <w:tcPr>
        <w:shd w:val="clear" w:color="auto" w:fill="FFD7E0" w:themeFill="accent4" w:themeFillTint="66"/>
      </w:tcPr>
    </w:tblStylePr>
    <w:tblStylePr w:type="band1Horz">
      <w:tblPr/>
      <w:tcPr>
        <w:shd w:val="clear" w:color="auto" w:fill="FFD7E0" w:themeFill="accent4" w:themeFillTint="66"/>
      </w:tcPr>
    </w:tblStylePr>
  </w:style>
  <w:style w:type="table" w:styleId="Gittertabel5-mrk-farve5">
    <w:name w:val="Grid Table 5 Dark Accent 5"/>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F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D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D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D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D6B" w:themeFill="accent5"/>
      </w:tcPr>
    </w:tblStylePr>
    <w:tblStylePr w:type="band1Vert">
      <w:tblPr/>
      <w:tcPr>
        <w:shd w:val="clear" w:color="auto" w:fill="E49FC4" w:themeFill="accent5" w:themeFillTint="66"/>
      </w:tcPr>
    </w:tblStylePr>
    <w:tblStylePr w:type="band1Horz">
      <w:tblPr/>
      <w:tcPr>
        <w:shd w:val="clear" w:color="auto" w:fill="E49FC4" w:themeFill="accent5" w:themeFillTint="66"/>
      </w:tcPr>
    </w:tblStylePr>
  </w:style>
  <w:style w:type="table" w:styleId="Gittertabel5-mrk-farve6">
    <w:name w:val="Grid Table 5 Dark Accent 6"/>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1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FFF" w:themeFill="accent6"/>
      </w:tcPr>
    </w:tblStylePr>
    <w:tblStylePr w:type="band1Vert">
      <w:tblPr/>
      <w:tcPr>
        <w:shd w:val="clear" w:color="auto" w:fill="DAE5FF" w:themeFill="accent6" w:themeFillTint="66"/>
      </w:tcPr>
    </w:tblStylePr>
    <w:tblStylePr w:type="band1Horz">
      <w:tblPr/>
      <w:tcPr>
        <w:shd w:val="clear" w:color="auto" w:fill="DAE5FF" w:themeFill="accent6" w:themeFillTint="66"/>
      </w:tcPr>
    </w:tblStylePr>
  </w:style>
  <w:style w:type="table" w:styleId="Gittertabel6-farverig">
    <w:name w:val="Grid Table 6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6-farverig-farve2">
    <w:name w:val="Grid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6-farverig-farve3">
    <w:name w:val="Grid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6-farverig-farve4">
    <w:name w:val="Grid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6-farverig-farve5">
    <w:name w:val="Grid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6-farverig-farve6">
    <w:name w:val="Grid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7-farverig">
    <w:name w:val="Grid Table 7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7-farverig-farve2">
    <w:name w:val="Grid Table 7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7-farverig-farve3">
    <w:name w:val="Grid Table 7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7-farverig-farve4">
    <w:name w:val="Grid Table 7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7-farverig-farve5">
    <w:name w:val="Grid Table 7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7-farverig-farve6">
    <w:name w:val="Grid Table 7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character" w:customStyle="1" w:styleId="Hashtag1">
    <w:name w:val="Hashtag1"/>
    <w:basedOn w:val="Standardskrifttypeiafsnit"/>
    <w:uiPriority w:val="99"/>
    <w:semiHidden/>
    <w:rsid w:val="00072819"/>
    <w:rPr>
      <w:color w:val="2B579A"/>
      <w:shd w:val="clear" w:color="auto" w:fill="E1DFDD"/>
    </w:rPr>
  </w:style>
  <w:style w:type="paragraph" w:styleId="Sidehoved">
    <w:name w:val="header"/>
    <w:basedOn w:val="Normal"/>
    <w:link w:val="SidehovedTegn"/>
    <w:uiPriority w:val="13"/>
    <w:semiHidden/>
    <w:rsid w:val="00072819"/>
    <w:pPr>
      <w:spacing w:after="0" w:line="240" w:lineRule="atLeast"/>
    </w:pPr>
    <w:rPr>
      <w:color w:val="3F1A2B" w:themeColor="accent1"/>
    </w:rPr>
  </w:style>
  <w:style w:type="character" w:customStyle="1" w:styleId="SidehovedTegn">
    <w:name w:val="Sidehoved Tegn"/>
    <w:basedOn w:val="Standardskrifttypeiafsnit"/>
    <w:link w:val="Sidehoved"/>
    <w:uiPriority w:val="13"/>
    <w:semiHidden/>
    <w:rsid w:val="00072819"/>
    <w:rPr>
      <w:color w:val="3F1A2B" w:themeColor="accent1"/>
    </w:rPr>
  </w:style>
  <w:style w:type="character" w:customStyle="1" w:styleId="Overskrift1Tegn">
    <w:name w:val="Overskrift 1 Tegn"/>
    <w:basedOn w:val="Standardskrifttypeiafsnit"/>
    <w:link w:val="Overskrift1"/>
    <w:uiPriority w:val="1"/>
    <w:rsid w:val="005176BF"/>
    <w:rPr>
      <w:rFonts w:asciiTheme="majorHAnsi" w:eastAsiaTheme="majorEastAsia" w:hAnsiTheme="majorHAnsi" w:cs="Arial"/>
      <w:sz w:val="36"/>
      <w:szCs w:val="32"/>
    </w:rPr>
  </w:style>
  <w:style w:type="character" w:customStyle="1" w:styleId="Overskrift2Tegn">
    <w:name w:val="Overskrift 2 Tegn"/>
    <w:basedOn w:val="Standardskrifttypeiafsnit"/>
    <w:link w:val="Overskrift2"/>
    <w:uiPriority w:val="1"/>
    <w:rsid w:val="005176BF"/>
    <w:rPr>
      <w:rFonts w:eastAsiaTheme="majorEastAsia" w:cs="Arial"/>
      <w:b/>
      <w:sz w:val="24"/>
      <w:szCs w:val="26"/>
    </w:rPr>
  </w:style>
  <w:style w:type="character" w:customStyle="1" w:styleId="Overskrift3Tegn">
    <w:name w:val="Overskrift 3 Tegn"/>
    <w:basedOn w:val="Standardskrifttypeiafsnit"/>
    <w:link w:val="Overskrift3"/>
    <w:uiPriority w:val="1"/>
    <w:rsid w:val="005176BF"/>
    <w:rPr>
      <w:rFonts w:asciiTheme="majorHAnsi" w:eastAsiaTheme="majorEastAsia" w:hAnsiTheme="majorHAnsi" w:cs="Arial"/>
      <w:sz w:val="24"/>
      <w:szCs w:val="24"/>
    </w:rPr>
  </w:style>
  <w:style w:type="character" w:customStyle="1" w:styleId="Overskrift4Tegn">
    <w:name w:val="Overskrift 4 Tegn"/>
    <w:basedOn w:val="Standardskrifttypeiafsnit"/>
    <w:link w:val="Overskrift4"/>
    <w:uiPriority w:val="1"/>
    <w:rsid w:val="005176BF"/>
    <w:rPr>
      <w:rFonts w:eastAsiaTheme="majorEastAsia" w:cs="Arial"/>
      <w:b/>
      <w:iCs/>
    </w:rPr>
  </w:style>
  <w:style w:type="character" w:customStyle="1" w:styleId="Overskrift5Tegn">
    <w:name w:val="Overskrift 5 Tegn"/>
    <w:basedOn w:val="Standardskrifttypeiafsnit"/>
    <w:link w:val="Overskrift5"/>
    <w:uiPriority w:val="1"/>
    <w:semiHidden/>
    <w:rsid w:val="005176BF"/>
    <w:rPr>
      <w:rFonts w:eastAsiaTheme="majorEastAsia" w:cs="Arial"/>
      <w:sz w:val="24"/>
    </w:rPr>
  </w:style>
  <w:style w:type="character" w:customStyle="1" w:styleId="Overskrift6Tegn">
    <w:name w:val="Overskrift 6 Tegn"/>
    <w:basedOn w:val="Standardskrifttypeiafsnit"/>
    <w:link w:val="Overskrift6"/>
    <w:uiPriority w:val="1"/>
    <w:semiHidden/>
    <w:rsid w:val="005176BF"/>
    <w:rPr>
      <w:rFonts w:eastAsiaTheme="majorEastAsia" w:cs="Arial"/>
      <w:b/>
    </w:rPr>
  </w:style>
  <w:style w:type="character" w:customStyle="1" w:styleId="Overskrift7Tegn">
    <w:name w:val="Overskrift 7 Tegn"/>
    <w:basedOn w:val="Standardskrifttypeiafsnit"/>
    <w:link w:val="Overskrift7"/>
    <w:uiPriority w:val="1"/>
    <w:semiHidden/>
    <w:rsid w:val="005176BF"/>
    <w:rPr>
      <w:rFonts w:eastAsiaTheme="majorEastAsia" w:cs="Arial"/>
      <w:b/>
      <w:iCs/>
    </w:rPr>
  </w:style>
  <w:style w:type="character" w:customStyle="1" w:styleId="Overskrift8Tegn">
    <w:name w:val="Overskrift 8 Tegn"/>
    <w:basedOn w:val="Standardskrifttypeiafsnit"/>
    <w:link w:val="Overskrift8"/>
    <w:uiPriority w:val="1"/>
    <w:semiHidden/>
    <w:rsid w:val="005176BF"/>
    <w:rPr>
      <w:rFonts w:eastAsiaTheme="majorEastAsia" w:cs="Arial"/>
      <w:b/>
      <w:szCs w:val="21"/>
    </w:rPr>
  </w:style>
  <w:style w:type="character" w:customStyle="1" w:styleId="Overskrift9Tegn">
    <w:name w:val="Overskrift 9 Tegn"/>
    <w:basedOn w:val="Standardskrifttypeiafsnit"/>
    <w:link w:val="Overskrift9"/>
    <w:uiPriority w:val="1"/>
    <w:semiHidden/>
    <w:rsid w:val="005176BF"/>
    <w:rPr>
      <w:rFonts w:eastAsiaTheme="majorEastAsia" w:cs="Arial"/>
      <w:b/>
      <w:iCs/>
      <w:szCs w:val="21"/>
    </w:rPr>
  </w:style>
  <w:style w:type="character" w:styleId="HTML-akronym">
    <w:name w:val="HTML Acronym"/>
    <w:basedOn w:val="Standardskrifttypeiafsnit"/>
    <w:uiPriority w:val="99"/>
    <w:semiHidden/>
    <w:rsid w:val="00072819"/>
  </w:style>
  <w:style w:type="paragraph" w:styleId="HTML-adresse">
    <w:name w:val="HTML Address"/>
    <w:basedOn w:val="Normal"/>
    <w:link w:val="HTML-adresseTegn"/>
    <w:uiPriority w:val="99"/>
    <w:semiHidden/>
    <w:rsid w:val="00072819"/>
    <w:pPr>
      <w:spacing w:after="0" w:line="240" w:lineRule="auto"/>
    </w:pPr>
    <w:rPr>
      <w:i/>
      <w:iCs/>
    </w:rPr>
  </w:style>
  <w:style w:type="character" w:customStyle="1" w:styleId="HTML-adresseTegn">
    <w:name w:val="HTML-adresse Tegn"/>
    <w:basedOn w:val="Standardskrifttypeiafsnit"/>
    <w:link w:val="HTML-adresse"/>
    <w:uiPriority w:val="99"/>
    <w:semiHidden/>
    <w:rsid w:val="00072819"/>
    <w:rPr>
      <w:i/>
      <w:iCs/>
    </w:rPr>
  </w:style>
  <w:style w:type="character" w:styleId="HTML-citat">
    <w:name w:val="HTML Cite"/>
    <w:basedOn w:val="Standardskrifttypeiafsnit"/>
    <w:uiPriority w:val="99"/>
    <w:semiHidden/>
    <w:rsid w:val="00072819"/>
    <w:rPr>
      <w:i/>
      <w:iCs/>
    </w:rPr>
  </w:style>
  <w:style w:type="character" w:styleId="HTML-kode">
    <w:name w:val="HTML Code"/>
    <w:basedOn w:val="Standardskrifttypeiafsnit"/>
    <w:uiPriority w:val="99"/>
    <w:semiHidden/>
    <w:rsid w:val="00072819"/>
    <w:rPr>
      <w:rFonts w:ascii="Franklin Gothic Book" w:hAnsi="Franklin Gothic Book" w:cs="Arial"/>
      <w:sz w:val="20"/>
      <w:szCs w:val="20"/>
    </w:rPr>
  </w:style>
  <w:style w:type="character" w:styleId="HTML-definition">
    <w:name w:val="HTML Definition"/>
    <w:basedOn w:val="Standardskrifttypeiafsnit"/>
    <w:uiPriority w:val="99"/>
    <w:semiHidden/>
    <w:rsid w:val="00072819"/>
    <w:rPr>
      <w:i/>
      <w:iCs/>
    </w:rPr>
  </w:style>
  <w:style w:type="character" w:styleId="HTML-tastatur">
    <w:name w:val="HTML Keyboard"/>
    <w:basedOn w:val="Standardskrifttypeiafsnit"/>
    <w:uiPriority w:val="99"/>
    <w:semiHidden/>
    <w:rsid w:val="00072819"/>
    <w:rPr>
      <w:rFonts w:ascii="Franklin Gothic Book" w:hAnsi="Franklin Gothic Book" w:cs="Arial"/>
      <w:sz w:val="20"/>
      <w:szCs w:val="20"/>
    </w:rPr>
  </w:style>
  <w:style w:type="paragraph" w:styleId="FormateretHTML">
    <w:name w:val="HTML Preformatted"/>
    <w:basedOn w:val="Normal"/>
    <w:link w:val="FormateretHTMLTegn"/>
    <w:uiPriority w:val="99"/>
    <w:semiHidden/>
    <w:rsid w:val="00072819"/>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072819"/>
    <w:rPr>
      <w:rFonts w:cs="Arial"/>
    </w:rPr>
  </w:style>
  <w:style w:type="character" w:styleId="HTML-eksempel">
    <w:name w:val="HTML Sample"/>
    <w:basedOn w:val="Standardskrifttypeiafsnit"/>
    <w:uiPriority w:val="99"/>
    <w:semiHidden/>
    <w:rsid w:val="00072819"/>
    <w:rPr>
      <w:rFonts w:ascii="Franklin Gothic Book" w:hAnsi="Franklin Gothic Book" w:cs="Arial"/>
      <w:sz w:val="24"/>
      <w:szCs w:val="24"/>
    </w:rPr>
  </w:style>
  <w:style w:type="character" w:styleId="HTML-skrivemaskine">
    <w:name w:val="HTML Typewriter"/>
    <w:basedOn w:val="Standardskrifttypeiafsnit"/>
    <w:uiPriority w:val="99"/>
    <w:semiHidden/>
    <w:rsid w:val="00072819"/>
    <w:rPr>
      <w:rFonts w:ascii="Franklin Gothic Book" w:hAnsi="Franklin Gothic Book" w:cs="Arial"/>
      <w:sz w:val="20"/>
      <w:szCs w:val="20"/>
    </w:rPr>
  </w:style>
  <w:style w:type="character" w:styleId="HTML-variabel">
    <w:name w:val="HTML Variable"/>
    <w:basedOn w:val="Standardskrifttypeiafsnit"/>
    <w:uiPriority w:val="99"/>
    <w:semiHidden/>
    <w:rsid w:val="00072819"/>
    <w:rPr>
      <w:i/>
      <w:iCs/>
    </w:rPr>
  </w:style>
  <w:style w:type="character" w:styleId="Hyperlink">
    <w:name w:val="Hyperlink"/>
    <w:basedOn w:val="Standardskrifttypeiafsnit"/>
    <w:uiPriority w:val="99"/>
    <w:rsid w:val="00072819"/>
    <w:rPr>
      <w:color w:val="AB2A0C" w:themeColor="hyperlink"/>
      <w:u w:val="single"/>
    </w:rPr>
  </w:style>
  <w:style w:type="paragraph" w:styleId="Indeks1">
    <w:name w:val="index 1"/>
    <w:basedOn w:val="Normal"/>
    <w:next w:val="Normal"/>
    <w:autoRedefine/>
    <w:uiPriority w:val="99"/>
    <w:semiHidden/>
    <w:rsid w:val="00072819"/>
    <w:pPr>
      <w:spacing w:after="0" w:line="240" w:lineRule="auto"/>
      <w:ind w:left="200" w:hanging="200"/>
    </w:pPr>
  </w:style>
  <w:style w:type="paragraph" w:styleId="Indeks2">
    <w:name w:val="index 2"/>
    <w:basedOn w:val="Normal"/>
    <w:next w:val="Normal"/>
    <w:autoRedefine/>
    <w:uiPriority w:val="99"/>
    <w:semiHidden/>
    <w:rsid w:val="00072819"/>
    <w:pPr>
      <w:spacing w:after="0" w:line="240" w:lineRule="auto"/>
      <w:ind w:left="400" w:hanging="200"/>
    </w:pPr>
  </w:style>
  <w:style w:type="paragraph" w:styleId="Indeks3">
    <w:name w:val="index 3"/>
    <w:basedOn w:val="Normal"/>
    <w:next w:val="Normal"/>
    <w:autoRedefine/>
    <w:uiPriority w:val="99"/>
    <w:semiHidden/>
    <w:rsid w:val="00072819"/>
    <w:pPr>
      <w:spacing w:after="0" w:line="240" w:lineRule="auto"/>
      <w:ind w:left="600" w:hanging="200"/>
    </w:pPr>
  </w:style>
  <w:style w:type="paragraph" w:styleId="Indeks4">
    <w:name w:val="index 4"/>
    <w:basedOn w:val="Normal"/>
    <w:next w:val="Normal"/>
    <w:autoRedefine/>
    <w:uiPriority w:val="99"/>
    <w:semiHidden/>
    <w:rsid w:val="00072819"/>
    <w:pPr>
      <w:spacing w:after="0" w:line="240" w:lineRule="auto"/>
      <w:ind w:left="800" w:hanging="200"/>
    </w:pPr>
  </w:style>
  <w:style w:type="paragraph" w:styleId="Indeks5">
    <w:name w:val="index 5"/>
    <w:basedOn w:val="Normal"/>
    <w:next w:val="Normal"/>
    <w:autoRedefine/>
    <w:uiPriority w:val="99"/>
    <w:semiHidden/>
    <w:rsid w:val="00072819"/>
    <w:pPr>
      <w:spacing w:after="0" w:line="240" w:lineRule="auto"/>
      <w:ind w:left="1000" w:hanging="200"/>
    </w:pPr>
  </w:style>
  <w:style w:type="paragraph" w:styleId="Indeks6">
    <w:name w:val="index 6"/>
    <w:basedOn w:val="Normal"/>
    <w:next w:val="Normal"/>
    <w:autoRedefine/>
    <w:uiPriority w:val="99"/>
    <w:semiHidden/>
    <w:rsid w:val="00072819"/>
    <w:pPr>
      <w:spacing w:after="0" w:line="240" w:lineRule="auto"/>
      <w:ind w:left="1200" w:hanging="200"/>
    </w:pPr>
  </w:style>
  <w:style w:type="paragraph" w:styleId="Indeks7">
    <w:name w:val="index 7"/>
    <w:basedOn w:val="Normal"/>
    <w:next w:val="Normal"/>
    <w:autoRedefine/>
    <w:uiPriority w:val="99"/>
    <w:semiHidden/>
    <w:rsid w:val="00072819"/>
    <w:pPr>
      <w:spacing w:after="0" w:line="240" w:lineRule="auto"/>
      <w:ind w:left="1400" w:hanging="200"/>
    </w:pPr>
  </w:style>
  <w:style w:type="paragraph" w:styleId="Indeks8">
    <w:name w:val="index 8"/>
    <w:basedOn w:val="Normal"/>
    <w:next w:val="Normal"/>
    <w:autoRedefine/>
    <w:uiPriority w:val="99"/>
    <w:semiHidden/>
    <w:rsid w:val="00072819"/>
    <w:pPr>
      <w:spacing w:after="0" w:line="240" w:lineRule="auto"/>
      <w:ind w:left="1600" w:hanging="200"/>
    </w:pPr>
  </w:style>
  <w:style w:type="paragraph" w:styleId="Indeks9">
    <w:name w:val="index 9"/>
    <w:basedOn w:val="Normal"/>
    <w:next w:val="Normal"/>
    <w:autoRedefine/>
    <w:uiPriority w:val="99"/>
    <w:semiHidden/>
    <w:rsid w:val="00072819"/>
    <w:pPr>
      <w:spacing w:after="0" w:line="240" w:lineRule="auto"/>
      <w:ind w:left="1800" w:hanging="200"/>
    </w:pPr>
  </w:style>
  <w:style w:type="paragraph" w:styleId="Indeksoverskrift">
    <w:name w:val="index heading"/>
    <w:basedOn w:val="Normal"/>
    <w:next w:val="Indeks1"/>
    <w:uiPriority w:val="99"/>
    <w:semiHidden/>
    <w:rsid w:val="00072819"/>
    <w:pPr>
      <w:spacing w:after="0"/>
    </w:pPr>
    <w:rPr>
      <w:rFonts w:eastAsiaTheme="majorEastAsia" w:cs="Arial"/>
      <w:b/>
      <w:bCs/>
    </w:rPr>
  </w:style>
  <w:style w:type="character" w:styleId="Kraftigfremhvning">
    <w:name w:val="Intense Emphasis"/>
    <w:basedOn w:val="Standardskrifttypeiafsnit"/>
    <w:uiPriority w:val="99"/>
    <w:semiHidden/>
    <w:qFormat/>
    <w:rsid w:val="00072819"/>
    <w:rPr>
      <w:i/>
      <w:iCs/>
      <w:color w:val="3F1A2B" w:themeColor="accent1"/>
    </w:rPr>
  </w:style>
  <w:style w:type="paragraph" w:styleId="Strktcitat">
    <w:name w:val="Intense Quote"/>
    <w:basedOn w:val="Normal"/>
    <w:next w:val="Normal"/>
    <w:link w:val="StrktcitatTegn"/>
    <w:uiPriority w:val="99"/>
    <w:semiHidden/>
    <w:qFormat/>
    <w:rsid w:val="00072819"/>
    <w:pPr>
      <w:pBdr>
        <w:top w:val="single" w:sz="4" w:space="10" w:color="3F1A2B" w:themeColor="accent1"/>
        <w:bottom w:val="single" w:sz="4" w:space="10" w:color="3F1A2B" w:themeColor="accent1"/>
      </w:pBdr>
      <w:spacing w:before="360" w:after="360"/>
      <w:ind w:left="864" w:right="864"/>
      <w:jc w:val="center"/>
    </w:pPr>
    <w:rPr>
      <w:i/>
      <w:iCs/>
      <w:color w:val="3F1A2B" w:themeColor="accent1"/>
    </w:rPr>
  </w:style>
  <w:style w:type="character" w:customStyle="1" w:styleId="StrktcitatTegn">
    <w:name w:val="Stærkt citat Tegn"/>
    <w:basedOn w:val="Standardskrifttypeiafsnit"/>
    <w:link w:val="Strktcitat"/>
    <w:uiPriority w:val="99"/>
    <w:semiHidden/>
    <w:rsid w:val="00072819"/>
    <w:rPr>
      <w:i/>
      <w:iCs/>
      <w:color w:val="3F1A2B" w:themeColor="accent1"/>
    </w:rPr>
  </w:style>
  <w:style w:type="character" w:styleId="Kraftighenvisning">
    <w:name w:val="Intense Reference"/>
    <w:basedOn w:val="Standardskrifttypeiafsnit"/>
    <w:uiPriority w:val="99"/>
    <w:semiHidden/>
    <w:qFormat/>
    <w:rsid w:val="00072819"/>
    <w:rPr>
      <w:b/>
      <w:bCs/>
      <w:smallCaps/>
      <w:color w:val="3F1A2B" w:themeColor="accent1"/>
      <w:spacing w:val="5"/>
    </w:rPr>
  </w:style>
  <w:style w:type="table" w:styleId="Lystgitter">
    <w:name w:val="Light Grid"/>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18" w:space="0" w:color="3F1A2B" w:themeColor="accent1"/>
          <w:right w:val="single" w:sz="8" w:space="0" w:color="3F1A2B" w:themeColor="accent1"/>
          <w:insideH w:val="nil"/>
          <w:insideV w:val="single" w:sz="8" w:space="0" w:color="3F1A2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insideH w:val="nil"/>
          <w:insideV w:val="single" w:sz="8" w:space="0" w:color="3F1A2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shd w:val="clear" w:color="auto" w:fill="E0B5C9" w:themeFill="accent1" w:themeFillTint="3F"/>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shd w:val="clear" w:color="auto" w:fill="E0B5C9" w:themeFill="accent1" w:themeFillTint="3F"/>
      </w:tcPr>
    </w:tblStylePr>
    <w:tblStylePr w:type="band2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tcPr>
    </w:tblStylePr>
  </w:style>
  <w:style w:type="table" w:styleId="Lystgitter-fremhvningsfarve2">
    <w:name w:val="Light Grid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18" w:space="0" w:color="FFA284" w:themeColor="accent2"/>
          <w:right w:val="single" w:sz="8" w:space="0" w:color="FFA284" w:themeColor="accent2"/>
          <w:insideH w:val="nil"/>
          <w:insideV w:val="single" w:sz="8" w:space="0" w:color="FFA28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insideH w:val="nil"/>
          <w:insideV w:val="single" w:sz="8" w:space="0" w:color="FFA28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shd w:val="clear" w:color="auto" w:fill="FFE7E0" w:themeFill="accent2" w:themeFillTint="3F"/>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shd w:val="clear" w:color="auto" w:fill="FFE7E0" w:themeFill="accent2" w:themeFillTint="3F"/>
      </w:tcPr>
    </w:tblStylePr>
    <w:tblStylePr w:type="band2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tcPr>
    </w:tblStylePr>
  </w:style>
  <w:style w:type="table" w:styleId="Lystgitter-fremhvningsfarve3">
    <w:name w:val="Light Grid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18" w:space="0" w:color="AB2A0C" w:themeColor="accent3"/>
          <w:right w:val="single" w:sz="8" w:space="0" w:color="AB2A0C" w:themeColor="accent3"/>
          <w:insideH w:val="nil"/>
          <w:insideV w:val="single" w:sz="8" w:space="0" w:color="AB2A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insideH w:val="nil"/>
          <w:insideV w:val="single" w:sz="8" w:space="0" w:color="AB2A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shd w:val="clear" w:color="auto" w:fill="F9C0B3" w:themeFill="accent3" w:themeFillTint="3F"/>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shd w:val="clear" w:color="auto" w:fill="F9C0B3" w:themeFill="accent3" w:themeFillTint="3F"/>
      </w:tcPr>
    </w:tblStylePr>
    <w:tblStylePr w:type="band2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tcPr>
    </w:tblStylePr>
  </w:style>
  <w:style w:type="table" w:styleId="Lystgitter-fremhvningsfarve4">
    <w:name w:val="Light Grid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18" w:space="0" w:color="FF9DB3" w:themeColor="accent4"/>
          <w:right w:val="single" w:sz="8" w:space="0" w:color="FF9DB3" w:themeColor="accent4"/>
          <w:insideH w:val="nil"/>
          <w:insideV w:val="single" w:sz="8" w:space="0" w:color="FF9DB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insideH w:val="nil"/>
          <w:insideV w:val="single" w:sz="8" w:space="0" w:color="FF9DB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shd w:val="clear" w:color="auto" w:fill="FFE6EC" w:themeFill="accent4" w:themeFillTint="3F"/>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shd w:val="clear" w:color="auto" w:fill="FFE6EC" w:themeFill="accent4" w:themeFillTint="3F"/>
      </w:tcPr>
    </w:tblStylePr>
    <w:tblStylePr w:type="band2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tcPr>
    </w:tblStylePr>
  </w:style>
  <w:style w:type="table" w:styleId="Lystgitter-fremhvningsfarve5">
    <w:name w:val="Light Grid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18" w:space="0" w:color="9F2D6B" w:themeColor="accent5"/>
          <w:right w:val="single" w:sz="8" w:space="0" w:color="9F2D6B" w:themeColor="accent5"/>
          <w:insideH w:val="nil"/>
          <w:insideV w:val="single" w:sz="8" w:space="0" w:color="9F2D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insideH w:val="nil"/>
          <w:insideV w:val="single" w:sz="8" w:space="0" w:color="9F2D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shd w:val="clear" w:color="auto" w:fill="EEC4DA" w:themeFill="accent5" w:themeFillTint="3F"/>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shd w:val="clear" w:color="auto" w:fill="EEC4DA" w:themeFill="accent5" w:themeFillTint="3F"/>
      </w:tcPr>
    </w:tblStylePr>
    <w:tblStylePr w:type="band2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tcPr>
    </w:tblStylePr>
  </w:style>
  <w:style w:type="table" w:styleId="Lystgitter-fremhvningsfarve6">
    <w:name w:val="Light Grid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18" w:space="0" w:color="A3BFFF" w:themeColor="accent6"/>
          <w:right w:val="single" w:sz="8" w:space="0" w:color="A3BFFF" w:themeColor="accent6"/>
          <w:insideH w:val="nil"/>
          <w:insideV w:val="single" w:sz="8" w:space="0" w:color="A3B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insideH w:val="nil"/>
          <w:insideV w:val="single" w:sz="8" w:space="0" w:color="A3B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shd w:val="clear" w:color="auto" w:fill="E8EEFF" w:themeFill="accent6" w:themeFillTint="3F"/>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shd w:val="clear" w:color="auto" w:fill="E8EEFF" w:themeFill="accent6" w:themeFillTint="3F"/>
      </w:tcPr>
    </w:tblStylePr>
    <w:tblStylePr w:type="band2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tcPr>
    </w:tblStylePr>
  </w:style>
  <w:style w:type="table" w:styleId="Lysliste">
    <w:name w:val="Light List"/>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pPr>
        <w:spacing w:before="0" w:after="0" w:line="240" w:lineRule="auto"/>
      </w:pPr>
      <w:rPr>
        <w:b/>
        <w:bCs/>
        <w:color w:val="FFFFFF" w:themeColor="background1"/>
      </w:rPr>
      <w:tblPr/>
      <w:tcPr>
        <w:shd w:val="clear" w:color="auto" w:fill="3F1A2B" w:themeFill="accent1"/>
      </w:tcPr>
    </w:tblStylePr>
    <w:tblStylePr w:type="lastRow">
      <w:pPr>
        <w:spacing w:before="0" w:after="0" w:line="240" w:lineRule="auto"/>
      </w:pPr>
      <w:rPr>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tcBorders>
      </w:tcPr>
    </w:tblStylePr>
    <w:tblStylePr w:type="firstCol">
      <w:rPr>
        <w:b/>
        <w:bCs/>
      </w:rPr>
    </w:tblStylePr>
    <w:tblStylePr w:type="lastCol">
      <w:rPr>
        <w:b/>
        <w:bCs/>
      </w:r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style>
  <w:style w:type="table" w:styleId="Lysliste-fremhvningsfarve2">
    <w:name w:val="Light List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pPr>
        <w:spacing w:before="0" w:after="0" w:line="240" w:lineRule="auto"/>
      </w:pPr>
      <w:rPr>
        <w:b/>
        <w:bCs/>
        <w:color w:val="FFFFFF" w:themeColor="background1"/>
      </w:rPr>
      <w:tblPr/>
      <w:tcPr>
        <w:shd w:val="clear" w:color="auto" w:fill="FFA284" w:themeFill="accent2"/>
      </w:tcPr>
    </w:tblStylePr>
    <w:tblStylePr w:type="lastRow">
      <w:pPr>
        <w:spacing w:before="0" w:after="0" w:line="240" w:lineRule="auto"/>
      </w:pPr>
      <w:rPr>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tcBorders>
      </w:tcPr>
    </w:tblStylePr>
    <w:tblStylePr w:type="firstCol">
      <w:rPr>
        <w:b/>
        <w:bCs/>
      </w:rPr>
    </w:tblStylePr>
    <w:tblStylePr w:type="lastCol">
      <w:rPr>
        <w:b/>
        <w:bCs/>
      </w:r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style>
  <w:style w:type="table" w:styleId="Lysliste-fremhvningsfarve3">
    <w:name w:val="Light List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pPr>
        <w:spacing w:before="0" w:after="0" w:line="240" w:lineRule="auto"/>
      </w:pPr>
      <w:rPr>
        <w:b/>
        <w:bCs/>
        <w:color w:val="FFFFFF" w:themeColor="background1"/>
      </w:rPr>
      <w:tblPr/>
      <w:tcPr>
        <w:shd w:val="clear" w:color="auto" w:fill="AB2A0C" w:themeFill="accent3"/>
      </w:tcPr>
    </w:tblStylePr>
    <w:tblStylePr w:type="lastRow">
      <w:pPr>
        <w:spacing w:before="0" w:after="0" w:line="240" w:lineRule="auto"/>
      </w:pPr>
      <w:rPr>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tcBorders>
      </w:tcPr>
    </w:tblStylePr>
    <w:tblStylePr w:type="firstCol">
      <w:rPr>
        <w:b/>
        <w:bCs/>
      </w:rPr>
    </w:tblStylePr>
    <w:tblStylePr w:type="lastCol">
      <w:rPr>
        <w:b/>
        <w:bCs/>
      </w:r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style>
  <w:style w:type="table" w:styleId="Lysliste-fremhvningsfarve4">
    <w:name w:val="Light List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pPr>
        <w:spacing w:before="0" w:after="0" w:line="240" w:lineRule="auto"/>
      </w:pPr>
      <w:rPr>
        <w:b/>
        <w:bCs/>
        <w:color w:val="FFFFFF" w:themeColor="background1"/>
      </w:rPr>
      <w:tblPr/>
      <w:tcPr>
        <w:shd w:val="clear" w:color="auto" w:fill="FF9DB3" w:themeFill="accent4"/>
      </w:tcPr>
    </w:tblStylePr>
    <w:tblStylePr w:type="lastRow">
      <w:pPr>
        <w:spacing w:before="0" w:after="0" w:line="240" w:lineRule="auto"/>
      </w:pPr>
      <w:rPr>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tcBorders>
      </w:tcPr>
    </w:tblStylePr>
    <w:tblStylePr w:type="firstCol">
      <w:rPr>
        <w:b/>
        <w:bCs/>
      </w:rPr>
    </w:tblStylePr>
    <w:tblStylePr w:type="lastCol">
      <w:rPr>
        <w:b/>
        <w:bCs/>
      </w:r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style>
  <w:style w:type="table" w:styleId="Lysliste-fremhvningsfarve5">
    <w:name w:val="Light List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pPr>
        <w:spacing w:before="0" w:after="0" w:line="240" w:lineRule="auto"/>
      </w:pPr>
      <w:rPr>
        <w:b/>
        <w:bCs/>
        <w:color w:val="FFFFFF" w:themeColor="background1"/>
      </w:rPr>
      <w:tblPr/>
      <w:tcPr>
        <w:shd w:val="clear" w:color="auto" w:fill="9F2D6B" w:themeFill="accent5"/>
      </w:tcPr>
    </w:tblStylePr>
    <w:tblStylePr w:type="lastRow">
      <w:pPr>
        <w:spacing w:before="0" w:after="0" w:line="240" w:lineRule="auto"/>
      </w:pPr>
      <w:rPr>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tcBorders>
      </w:tcPr>
    </w:tblStylePr>
    <w:tblStylePr w:type="firstCol">
      <w:rPr>
        <w:b/>
        <w:bCs/>
      </w:rPr>
    </w:tblStylePr>
    <w:tblStylePr w:type="lastCol">
      <w:rPr>
        <w:b/>
        <w:bCs/>
      </w:r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style>
  <w:style w:type="table" w:styleId="Lysliste-fremhvningsfarve6">
    <w:name w:val="Light List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pPr>
        <w:spacing w:before="0" w:after="0" w:line="240" w:lineRule="auto"/>
      </w:pPr>
      <w:rPr>
        <w:b/>
        <w:bCs/>
        <w:color w:val="FFFFFF" w:themeColor="background1"/>
      </w:rPr>
      <w:tblPr/>
      <w:tcPr>
        <w:shd w:val="clear" w:color="auto" w:fill="A3BFFF" w:themeFill="accent6"/>
      </w:tcPr>
    </w:tblStylePr>
    <w:tblStylePr w:type="lastRow">
      <w:pPr>
        <w:spacing w:before="0" w:after="0" w:line="240" w:lineRule="auto"/>
      </w:pPr>
      <w:rPr>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tcBorders>
      </w:tcPr>
    </w:tblStylePr>
    <w:tblStylePr w:type="firstCol">
      <w:rPr>
        <w:b/>
        <w:bCs/>
      </w:rPr>
    </w:tblStylePr>
    <w:tblStylePr w:type="lastCol">
      <w:rPr>
        <w:b/>
        <w:bCs/>
      </w:r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style>
  <w:style w:type="table" w:styleId="Lysskygge">
    <w:name w:val="Light Shading"/>
    <w:basedOn w:val="Tabel-Normal"/>
    <w:uiPriority w:val="99"/>
    <w:semiHidden/>
    <w:unhideWhenUsed/>
    <w:rsid w:val="0007281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072819"/>
    <w:pPr>
      <w:spacing w:line="240" w:lineRule="auto"/>
    </w:pPr>
    <w:rPr>
      <w:color w:val="2E1320" w:themeColor="accent1" w:themeShade="BF"/>
    </w:rPr>
    <w:tblPr>
      <w:tblStyleRowBandSize w:val="1"/>
      <w:tblStyleColBandSize w:val="1"/>
      <w:tblBorders>
        <w:top w:val="single" w:sz="8" w:space="0" w:color="3F1A2B" w:themeColor="accent1"/>
        <w:bottom w:val="single" w:sz="8" w:space="0" w:color="3F1A2B" w:themeColor="accent1"/>
      </w:tblBorders>
    </w:tblPr>
    <w:tblStylePr w:type="fir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la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left w:val="nil"/>
          <w:right w:val="nil"/>
          <w:insideH w:val="nil"/>
          <w:insideV w:val="nil"/>
        </w:tcBorders>
        <w:shd w:val="clear" w:color="auto" w:fill="E0B5C9" w:themeFill="accent1" w:themeFillTint="3F"/>
      </w:tcPr>
    </w:tblStylePr>
  </w:style>
  <w:style w:type="table" w:styleId="Lysskygge-fremhvningsfarve2">
    <w:name w:val="Light Shading Accent 2"/>
    <w:basedOn w:val="Tabel-Normal"/>
    <w:uiPriority w:val="99"/>
    <w:semiHidden/>
    <w:unhideWhenUsed/>
    <w:rsid w:val="00072819"/>
    <w:pPr>
      <w:spacing w:line="240" w:lineRule="auto"/>
    </w:pPr>
    <w:rPr>
      <w:color w:val="FF5822" w:themeColor="accent2" w:themeShade="BF"/>
    </w:rPr>
    <w:tblPr>
      <w:tblStyleRowBandSize w:val="1"/>
      <w:tblStyleColBandSize w:val="1"/>
      <w:tblBorders>
        <w:top w:val="single" w:sz="8" w:space="0" w:color="FFA284" w:themeColor="accent2"/>
        <w:bottom w:val="single" w:sz="8" w:space="0" w:color="FFA284" w:themeColor="accent2"/>
      </w:tblBorders>
    </w:tblPr>
    <w:tblStylePr w:type="fir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la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left w:val="nil"/>
          <w:right w:val="nil"/>
          <w:insideH w:val="nil"/>
          <w:insideV w:val="nil"/>
        </w:tcBorders>
        <w:shd w:val="clear" w:color="auto" w:fill="FFE7E0" w:themeFill="accent2" w:themeFillTint="3F"/>
      </w:tcPr>
    </w:tblStylePr>
  </w:style>
  <w:style w:type="table" w:styleId="Lysskygge-fremhvningsfarve3">
    <w:name w:val="Light Shading Accent 3"/>
    <w:basedOn w:val="Tabel-Normal"/>
    <w:uiPriority w:val="99"/>
    <w:semiHidden/>
    <w:unhideWhenUsed/>
    <w:rsid w:val="00072819"/>
    <w:pPr>
      <w:spacing w:line="240" w:lineRule="auto"/>
    </w:pPr>
    <w:rPr>
      <w:color w:val="801F09" w:themeColor="accent3" w:themeShade="BF"/>
    </w:rPr>
    <w:tblPr>
      <w:tblStyleRowBandSize w:val="1"/>
      <w:tblStyleColBandSize w:val="1"/>
      <w:tblBorders>
        <w:top w:val="single" w:sz="8" w:space="0" w:color="AB2A0C" w:themeColor="accent3"/>
        <w:bottom w:val="single" w:sz="8" w:space="0" w:color="AB2A0C" w:themeColor="accent3"/>
      </w:tblBorders>
    </w:tblPr>
    <w:tblStylePr w:type="fir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la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left w:val="nil"/>
          <w:right w:val="nil"/>
          <w:insideH w:val="nil"/>
          <w:insideV w:val="nil"/>
        </w:tcBorders>
        <w:shd w:val="clear" w:color="auto" w:fill="F9C0B3" w:themeFill="accent3" w:themeFillTint="3F"/>
      </w:tcPr>
    </w:tblStylePr>
  </w:style>
  <w:style w:type="table" w:styleId="Lysskygge-fremhvningsfarve4">
    <w:name w:val="Light Shading Accent 4"/>
    <w:basedOn w:val="Tabel-Normal"/>
    <w:uiPriority w:val="99"/>
    <w:semiHidden/>
    <w:unhideWhenUsed/>
    <w:rsid w:val="00072819"/>
    <w:pPr>
      <w:spacing w:line="240" w:lineRule="auto"/>
    </w:pPr>
    <w:rPr>
      <w:color w:val="FF3562" w:themeColor="accent4" w:themeShade="BF"/>
    </w:rPr>
    <w:tblPr>
      <w:tblStyleRowBandSize w:val="1"/>
      <w:tblStyleColBandSize w:val="1"/>
      <w:tblBorders>
        <w:top w:val="single" w:sz="8" w:space="0" w:color="FF9DB3" w:themeColor="accent4"/>
        <w:bottom w:val="single" w:sz="8" w:space="0" w:color="FF9DB3" w:themeColor="accent4"/>
      </w:tblBorders>
    </w:tblPr>
    <w:tblStylePr w:type="fir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la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left w:val="nil"/>
          <w:right w:val="nil"/>
          <w:insideH w:val="nil"/>
          <w:insideV w:val="nil"/>
        </w:tcBorders>
        <w:shd w:val="clear" w:color="auto" w:fill="FFE6EC" w:themeFill="accent4" w:themeFillTint="3F"/>
      </w:tcPr>
    </w:tblStylePr>
  </w:style>
  <w:style w:type="table" w:styleId="Lysskygge-fremhvningsfarve5">
    <w:name w:val="Light Shading Accent 5"/>
    <w:basedOn w:val="Tabel-Normal"/>
    <w:uiPriority w:val="99"/>
    <w:semiHidden/>
    <w:unhideWhenUsed/>
    <w:rsid w:val="00072819"/>
    <w:pPr>
      <w:spacing w:line="240" w:lineRule="auto"/>
    </w:pPr>
    <w:rPr>
      <w:color w:val="76214F" w:themeColor="accent5" w:themeShade="BF"/>
    </w:rPr>
    <w:tblPr>
      <w:tblStyleRowBandSize w:val="1"/>
      <w:tblStyleColBandSize w:val="1"/>
      <w:tblBorders>
        <w:top w:val="single" w:sz="8" w:space="0" w:color="9F2D6B" w:themeColor="accent5"/>
        <w:bottom w:val="single" w:sz="8" w:space="0" w:color="9F2D6B" w:themeColor="accent5"/>
      </w:tblBorders>
    </w:tblPr>
    <w:tblStylePr w:type="fir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la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left w:val="nil"/>
          <w:right w:val="nil"/>
          <w:insideH w:val="nil"/>
          <w:insideV w:val="nil"/>
        </w:tcBorders>
        <w:shd w:val="clear" w:color="auto" w:fill="EEC4DA" w:themeFill="accent5" w:themeFillTint="3F"/>
      </w:tcPr>
    </w:tblStylePr>
  </w:style>
  <w:style w:type="table" w:styleId="Lysskygge-fremhvningsfarve6">
    <w:name w:val="Light Shading Accent 6"/>
    <w:basedOn w:val="Tabel-Normal"/>
    <w:uiPriority w:val="99"/>
    <w:semiHidden/>
    <w:unhideWhenUsed/>
    <w:rsid w:val="00072819"/>
    <w:pPr>
      <w:spacing w:line="240" w:lineRule="auto"/>
    </w:pPr>
    <w:rPr>
      <w:color w:val="3A75FF" w:themeColor="accent6" w:themeShade="BF"/>
    </w:rPr>
    <w:tblPr>
      <w:tblStyleRowBandSize w:val="1"/>
      <w:tblStyleColBandSize w:val="1"/>
      <w:tblBorders>
        <w:top w:val="single" w:sz="8" w:space="0" w:color="A3BFFF" w:themeColor="accent6"/>
        <w:bottom w:val="single" w:sz="8" w:space="0" w:color="A3BFFF" w:themeColor="accent6"/>
      </w:tblBorders>
    </w:tblPr>
    <w:tblStylePr w:type="fir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la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left w:val="nil"/>
          <w:right w:val="nil"/>
          <w:insideH w:val="nil"/>
          <w:insideV w:val="nil"/>
        </w:tcBorders>
        <w:shd w:val="clear" w:color="auto" w:fill="E8EEFF" w:themeFill="accent6" w:themeFillTint="3F"/>
      </w:tcPr>
    </w:tblStylePr>
  </w:style>
  <w:style w:type="character" w:styleId="Linjenummer">
    <w:name w:val="line number"/>
    <w:basedOn w:val="Standardskrifttypeiafsnit"/>
    <w:uiPriority w:val="99"/>
    <w:semiHidden/>
    <w:rsid w:val="00072819"/>
  </w:style>
  <w:style w:type="paragraph" w:styleId="Liste">
    <w:name w:val="List"/>
    <w:basedOn w:val="Normal"/>
    <w:uiPriority w:val="99"/>
    <w:semiHidden/>
    <w:rsid w:val="00072819"/>
    <w:pPr>
      <w:spacing w:after="0"/>
      <w:ind w:left="283" w:hanging="283"/>
      <w:contextualSpacing/>
    </w:pPr>
  </w:style>
  <w:style w:type="paragraph" w:styleId="Liste2">
    <w:name w:val="List 2"/>
    <w:basedOn w:val="Normal"/>
    <w:uiPriority w:val="99"/>
    <w:semiHidden/>
    <w:rsid w:val="00072819"/>
    <w:pPr>
      <w:spacing w:after="0"/>
      <w:ind w:left="566" w:hanging="283"/>
      <w:contextualSpacing/>
    </w:pPr>
  </w:style>
  <w:style w:type="paragraph" w:styleId="Liste3">
    <w:name w:val="List 3"/>
    <w:basedOn w:val="Normal"/>
    <w:uiPriority w:val="99"/>
    <w:semiHidden/>
    <w:rsid w:val="00072819"/>
    <w:pPr>
      <w:spacing w:after="0"/>
      <w:ind w:left="849" w:hanging="283"/>
      <w:contextualSpacing/>
    </w:pPr>
  </w:style>
  <w:style w:type="paragraph" w:styleId="Liste4">
    <w:name w:val="List 4"/>
    <w:basedOn w:val="Normal"/>
    <w:uiPriority w:val="99"/>
    <w:semiHidden/>
    <w:rsid w:val="00072819"/>
    <w:pPr>
      <w:spacing w:after="0"/>
      <w:ind w:left="1132" w:hanging="283"/>
      <w:contextualSpacing/>
    </w:pPr>
  </w:style>
  <w:style w:type="paragraph" w:styleId="Liste5">
    <w:name w:val="List 5"/>
    <w:basedOn w:val="Normal"/>
    <w:uiPriority w:val="99"/>
    <w:semiHidden/>
    <w:rsid w:val="00072819"/>
    <w:pPr>
      <w:spacing w:after="0"/>
      <w:ind w:left="1415" w:hanging="283"/>
      <w:contextualSpacing/>
    </w:pPr>
  </w:style>
  <w:style w:type="paragraph" w:styleId="Opstilling-punkttegn">
    <w:name w:val="List Bullet"/>
    <w:basedOn w:val="Normal"/>
    <w:uiPriority w:val="3"/>
    <w:qFormat/>
    <w:rsid w:val="006E6F55"/>
    <w:pPr>
      <w:numPr>
        <w:numId w:val="13"/>
      </w:numPr>
    </w:pPr>
  </w:style>
  <w:style w:type="paragraph" w:styleId="Opstilling-punkttegn2">
    <w:name w:val="List Bullet 2"/>
    <w:basedOn w:val="Normal"/>
    <w:uiPriority w:val="3"/>
    <w:semiHidden/>
    <w:rsid w:val="006E6F55"/>
    <w:pPr>
      <w:numPr>
        <w:ilvl w:val="1"/>
        <w:numId w:val="13"/>
      </w:numPr>
    </w:pPr>
  </w:style>
  <w:style w:type="paragraph" w:styleId="Opstilling-punkttegn3">
    <w:name w:val="List Bullet 3"/>
    <w:basedOn w:val="Normal"/>
    <w:uiPriority w:val="3"/>
    <w:semiHidden/>
    <w:rsid w:val="006E6F55"/>
    <w:pPr>
      <w:numPr>
        <w:ilvl w:val="2"/>
        <w:numId w:val="13"/>
      </w:numPr>
      <w:ind w:left="851"/>
    </w:pPr>
  </w:style>
  <w:style w:type="paragraph" w:styleId="Opstilling-punkttegn4">
    <w:name w:val="List Bullet 4"/>
    <w:basedOn w:val="Normal"/>
    <w:uiPriority w:val="3"/>
    <w:semiHidden/>
    <w:rsid w:val="006E6F55"/>
    <w:pPr>
      <w:numPr>
        <w:numId w:val="14"/>
      </w:numPr>
      <w:ind w:left="1208" w:hanging="357"/>
    </w:pPr>
  </w:style>
  <w:style w:type="paragraph" w:styleId="Opstilling-punkttegn5">
    <w:name w:val="List Bullet 5"/>
    <w:basedOn w:val="Normal"/>
    <w:uiPriority w:val="3"/>
    <w:semiHidden/>
    <w:rsid w:val="006E6F55"/>
    <w:pPr>
      <w:numPr>
        <w:numId w:val="15"/>
      </w:numPr>
      <w:ind w:left="1491" w:hanging="357"/>
    </w:pPr>
  </w:style>
  <w:style w:type="paragraph" w:styleId="Opstilling-forts">
    <w:name w:val="List Continue"/>
    <w:basedOn w:val="Normal"/>
    <w:uiPriority w:val="99"/>
    <w:semiHidden/>
    <w:rsid w:val="00072819"/>
    <w:pPr>
      <w:spacing w:after="0"/>
      <w:ind w:left="283"/>
      <w:contextualSpacing/>
    </w:pPr>
  </w:style>
  <w:style w:type="paragraph" w:styleId="Opstilling-forts2">
    <w:name w:val="List Continue 2"/>
    <w:basedOn w:val="Normal"/>
    <w:uiPriority w:val="99"/>
    <w:semiHidden/>
    <w:rsid w:val="00072819"/>
    <w:pPr>
      <w:spacing w:after="0"/>
      <w:ind w:left="566"/>
      <w:contextualSpacing/>
    </w:pPr>
  </w:style>
  <w:style w:type="paragraph" w:styleId="Opstilling-forts3">
    <w:name w:val="List Continue 3"/>
    <w:basedOn w:val="Normal"/>
    <w:uiPriority w:val="99"/>
    <w:semiHidden/>
    <w:rsid w:val="00072819"/>
    <w:pPr>
      <w:spacing w:after="0"/>
      <w:ind w:left="849"/>
      <w:contextualSpacing/>
    </w:pPr>
  </w:style>
  <w:style w:type="paragraph" w:styleId="Opstilling-forts4">
    <w:name w:val="List Continue 4"/>
    <w:basedOn w:val="Normal"/>
    <w:uiPriority w:val="99"/>
    <w:semiHidden/>
    <w:rsid w:val="00072819"/>
    <w:pPr>
      <w:spacing w:after="0"/>
      <w:ind w:left="1132"/>
      <w:contextualSpacing/>
    </w:pPr>
  </w:style>
  <w:style w:type="paragraph" w:styleId="Opstilling-forts5">
    <w:name w:val="List Continue 5"/>
    <w:basedOn w:val="Normal"/>
    <w:uiPriority w:val="99"/>
    <w:semiHidden/>
    <w:rsid w:val="00072819"/>
    <w:pPr>
      <w:spacing w:after="0"/>
      <w:ind w:left="1415"/>
      <w:contextualSpacing/>
    </w:pPr>
  </w:style>
  <w:style w:type="paragraph" w:styleId="Opstilling-talellerbogst">
    <w:name w:val="List Number"/>
    <w:basedOn w:val="Normal"/>
    <w:uiPriority w:val="3"/>
    <w:qFormat/>
    <w:rsid w:val="006E6F55"/>
    <w:pPr>
      <w:numPr>
        <w:numId w:val="16"/>
      </w:numPr>
    </w:pPr>
  </w:style>
  <w:style w:type="paragraph" w:styleId="Opstilling-talellerbogst2">
    <w:name w:val="List Number 2"/>
    <w:basedOn w:val="Normal"/>
    <w:uiPriority w:val="3"/>
    <w:semiHidden/>
    <w:rsid w:val="006E6F55"/>
    <w:pPr>
      <w:numPr>
        <w:ilvl w:val="1"/>
        <w:numId w:val="16"/>
      </w:numPr>
    </w:pPr>
  </w:style>
  <w:style w:type="paragraph" w:styleId="Opstilling-talellerbogst3">
    <w:name w:val="List Number 3"/>
    <w:basedOn w:val="Normal"/>
    <w:uiPriority w:val="3"/>
    <w:semiHidden/>
    <w:rsid w:val="006E6F55"/>
    <w:pPr>
      <w:numPr>
        <w:ilvl w:val="2"/>
        <w:numId w:val="16"/>
      </w:numPr>
      <w:ind w:left="1587" w:hanging="680"/>
    </w:pPr>
  </w:style>
  <w:style w:type="paragraph" w:styleId="Opstilling-talellerbogst4">
    <w:name w:val="List Number 4"/>
    <w:basedOn w:val="Normal"/>
    <w:uiPriority w:val="3"/>
    <w:semiHidden/>
    <w:rsid w:val="006E6F55"/>
    <w:pPr>
      <w:numPr>
        <w:ilvl w:val="3"/>
        <w:numId w:val="16"/>
      </w:numPr>
      <w:ind w:left="2439" w:hanging="851"/>
    </w:pPr>
  </w:style>
  <w:style w:type="paragraph" w:styleId="Opstilling-talellerbogst5">
    <w:name w:val="List Number 5"/>
    <w:basedOn w:val="Normal"/>
    <w:uiPriority w:val="3"/>
    <w:semiHidden/>
    <w:rsid w:val="006E6F55"/>
    <w:pPr>
      <w:numPr>
        <w:ilvl w:val="4"/>
        <w:numId w:val="16"/>
      </w:numPr>
    </w:pPr>
  </w:style>
  <w:style w:type="paragraph" w:styleId="Listeafsnit">
    <w:name w:val="List Paragraph"/>
    <w:basedOn w:val="Normal"/>
    <w:link w:val="ListeafsnitTegn"/>
    <w:uiPriority w:val="34"/>
    <w:qFormat/>
    <w:rsid w:val="00072819"/>
    <w:pPr>
      <w:spacing w:after="0"/>
      <w:ind w:left="720"/>
      <w:contextualSpacing/>
    </w:pPr>
  </w:style>
  <w:style w:type="table" w:styleId="Listetabel1-lys">
    <w:name w:val="List Table 1 Light"/>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B54C7C" w:themeColor="accent1" w:themeTint="99"/>
        </w:tcBorders>
      </w:tcPr>
    </w:tblStylePr>
    <w:tblStylePr w:type="lastRow">
      <w:rPr>
        <w:b/>
        <w:bCs/>
      </w:rPr>
      <w:tblPr/>
      <w:tcPr>
        <w:tcBorders>
          <w:top w:val="sing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1-lys-farve2">
    <w:name w:val="List Table 1 Light Accent 2"/>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6B5" w:themeColor="accent2" w:themeTint="99"/>
        </w:tcBorders>
      </w:tcPr>
    </w:tblStylePr>
    <w:tblStylePr w:type="lastRow">
      <w:rPr>
        <w:b/>
        <w:bCs/>
      </w:rPr>
      <w:tblPr/>
      <w:tcPr>
        <w:tcBorders>
          <w:top w:val="sing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1-lys-farve3">
    <w:name w:val="List Table 1 Light Accent 3"/>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26747" w:themeColor="accent3" w:themeTint="99"/>
        </w:tcBorders>
      </w:tcPr>
    </w:tblStylePr>
    <w:tblStylePr w:type="lastRow">
      <w:rPr>
        <w:b/>
        <w:bCs/>
      </w:rPr>
      <w:tblPr/>
      <w:tcPr>
        <w:tcBorders>
          <w:top w:val="sing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1-lys-farve4">
    <w:name w:val="List Table 1 Light Accent 4"/>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4D1" w:themeColor="accent4" w:themeTint="99"/>
        </w:tcBorders>
      </w:tcPr>
    </w:tblStylePr>
    <w:tblStylePr w:type="lastRow">
      <w:rPr>
        <w:b/>
        <w:bCs/>
      </w:rPr>
      <w:tblPr/>
      <w:tcPr>
        <w:tcBorders>
          <w:top w:val="sing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1-lys-farve5">
    <w:name w:val="List Table 1 Light Accent 5"/>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D66FA7" w:themeColor="accent5" w:themeTint="99"/>
        </w:tcBorders>
      </w:tcPr>
    </w:tblStylePr>
    <w:tblStylePr w:type="lastRow">
      <w:rPr>
        <w:b/>
        <w:bCs/>
      </w:rPr>
      <w:tblPr/>
      <w:tcPr>
        <w:tcBorders>
          <w:top w:val="sing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1-lys-farve6">
    <w:name w:val="List Table 1 Light Accent 6"/>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C7D8FF" w:themeColor="accent6" w:themeTint="99"/>
        </w:tcBorders>
      </w:tcPr>
    </w:tblStylePr>
    <w:tblStylePr w:type="lastRow">
      <w:rPr>
        <w:b/>
        <w:bCs/>
      </w:rPr>
      <w:tblPr/>
      <w:tcPr>
        <w:tcBorders>
          <w:top w:val="sing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2">
    <w:name w:val="List Table 2"/>
    <w:basedOn w:val="Tabel-Normal"/>
    <w:uiPriority w:val="99"/>
    <w:rsid w:val="0007281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072819"/>
    <w:pPr>
      <w:spacing w:line="240" w:lineRule="auto"/>
    </w:pPr>
    <w:tblPr>
      <w:tblStyleRowBandSize w:val="1"/>
      <w:tblStyleColBandSize w:val="1"/>
      <w:tblBorders>
        <w:top w:val="single" w:sz="4" w:space="0" w:color="B54C7C" w:themeColor="accent1" w:themeTint="99"/>
        <w:bottom w:val="single" w:sz="4" w:space="0" w:color="B54C7C" w:themeColor="accent1" w:themeTint="99"/>
        <w:insideH w:val="single" w:sz="4" w:space="0" w:color="B54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2-farve2">
    <w:name w:val="List Table 2 Accent 2"/>
    <w:basedOn w:val="Tabel-Normal"/>
    <w:uiPriority w:val="99"/>
    <w:rsid w:val="00072819"/>
    <w:pPr>
      <w:spacing w:line="240" w:lineRule="auto"/>
    </w:pPr>
    <w:tblPr>
      <w:tblStyleRowBandSize w:val="1"/>
      <w:tblStyleColBandSize w:val="1"/>
      <w:tblBorders>
        <w:top w:val="single" w:sz="4" w:space="0" w:color="FFC6B5" w:themeColor="accent2" w:themeTint="99"/>
        <w:bottom w:val="single" w:sz="4" w:space="0" w:color="FFC6B5" w:themeColor="accent2" w:themeTint="99"/>
        <w:insideH w:val="single" w:sz="4" w:space="0" w:color="FFC6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2-farve3">
    <w:name w:val="List Table 2 Accent 3"/>
    <w:basedOn w:val="Tabel-Normal"/>
    <w:uiPriority w:val="99"/>
    <w:rsid w:val="00072819"/>
    <w:pPr>
      <w:spacing w:line="240" w:lineRule="auto"/>
    </w:pPr>
    <w:tblPr>
      <w:tblStyleRowBandSize w:val="1"/>
      <w:tblStyleColBandSize w:val="1"/>
      <w:tblBorders>
        <w:top w:val="single" w:sz="4" w:space="0" w:color="F26747" w:themeColor="accent3" w:themeTint="99"/>
        <w:bottom w:val="single" w:sz="4" w:space="0" w:color="F26747" w:themeColor="accent3" w:themeTint="99"/>
        <w:insideH w:val="single" w:sz="4" w:space="0" w:color="F2674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2-farve4">
    <w:name w:val="List Table 2 Accent 4"/>
    <w:basedOn w:val="Tabel-Normal"/>
    <w:uiPriority w:val="99"/>
    <w:rsid w:val="00072819"/>
    <w:pPr>
      <w:spacing w:line="240" w:lineRule="auto"/>
    </w:pPr>
    <w:tblPr>
      <w:tblStyleRowBandSize w:val="1"/>
      <w:tblStyleColBandSize w:val="1"/>
      <w:tblBorders>
        <w:top w:val="single" w:sz="4" w:space="0" w:color="FFC4D1" w:themeColor="accent4" w:themeTint="99"/>
        <w:bottom w:val="single" w:sz="4" w:space="0" w:color="FFC4D1" w:themeColor="accent4" w:themeTint="99"/>
        <w:insideH w:val="single" w:sz="4" w:space="0" w:color="FFC4D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2-farve5">
    <w:name w:val="List Table 2 Accent 5"/>
    <w:basedOn w:val="Tabel-Normal"/>
    <w:uiPriority w:val="99"/>
    <w:rsid w:val="00072819"/>
    <w:pPr>
      <w:spacing w:line="240" w:lineRule="auto"/>
    </w:pPr>
    <w:tblPr>
      <w:tblStyleRowBandSize w:val="1"/>
      <w:tblStyleColBandSize w:val="1"/>
      <w:tblBorders>
        <w:top w:val="single" w:sz="4" w:space="0" w:color="D66FA7" w:themeColor="accent5" w:themeTint="99"/>
        <w:bottom w:val="single" w:sz="4" w:space="0" w:color="D66FA7" w:themeColor="accent5" w:themeTint="99"/>
        <w:insideH w:val="single" w:sz="4" w:space="0" w:color="D66F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2-farve6">
    <w:name w:val="List Table 2 Accent 6"/>
    <w:basedOn w:val="Tabel-Normal"/>
    <w:uiPriority w:val="99"/>
    <w:rsid w:val="00072819"/>
    <w:pPr>
      <w:spacing w:line="240" w:lineRule="auto"/>
    </w:pPr>
    <w:tblPr>
      <w:tblStyleRowBandSize w:val="1"/>
      <w:tblStyleColBandSize w:val="1"/>
      <w:tblBorders>
        <w:top w:val="single" w:sz="4" w:space="0" w:color="C7D8FF" w:themeColor="accent6" w:themeTint="99"/>
        <w:bottom w:val="single" w:sz="4" w:space="0" w:color="C7D8FF" w:themeColor="accent6" w:themeTint="99"/>
        <w:insideH w:val="single" w:sz="4" w:space="0" w:color="C7D8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3">
    <w:name w:val="List Table 3"/>
    <w:basedOn w:val="Tabel-Normal"/>
    <w:uiPriority w:val="99"/>
    <w:rsid w:val="0007281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072819"/>
    <w:pPr>
      <w:spacing w:line="240" w:lineRule="auto"/>
    </w:pPr>
    <w:tblPr>
      <w:tblStyleRowBandSize w:val="1"/>
      <w:tblStyleColBandSize w:val="1"/>
      <w:tblBorders>
        <w:top w:val="single" w:sz="4" w:space="0" w:color="3F1A2B" w:themeColor="accent1"/>
        <w:left w:val="single" w:sz="4" w:space="0" w:color="3F1A2B" w:themeColor="accent1"/>
        <w:bottom w:val="single" w:sz="4" w:space="0" w:color="3F1A2B" w:themeColor="accent1"/>
        <w:right w:val="single" w:sz="4" w:space="0" w:color="3F1A2B" w:themeColor="accent1"/>
      </w:tblBorders>
    </w:tblPr>
    <w:tblStylePr w:type="firstRow">
      <w:rPr>
        <w:b/>
        <w:bCs/>
        <w:color w:val="FFFFFF" w:themeColor="background1"/>
      </w:rPr>
      <w:tblPr/>
      <w:tcPr>
        <w:shd w:val="clear" w:color="auto" w:fill="3F1A2B" w:themeFill="accent1"/>
      </w:tcPr>
    </w:tblStylePr>
    <w:tblStylePr w:type="lastRow">
      <w:rPr>
        <w:b/>
        <w:bCs/>
      </w:rPr>
      <w:tblPr/>
      <w:tcPr>
        <w:tcBorders>
          <w:top w:val="double" w:sz="4" w:space="0" w:color="3F1A2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1A2B" w:themeColor="accent1"/>
          <w:right w:val="single" w:sz="4" w:space="0" w:color="3F1A2B" w:themeColor="accent1"/>
        </w:tcBorders>
      </w:tcPr>
    </w:tblStylePr>
    <w:tblStylePr w:type="band1Horz">
      <w:tblPr/>
      <w:tcPr>
        <w:tcBorders>
          <w:top w:val="single" w:sz="4" w:space="0" w:color="3F1A2B" w:themeColor="accent1"/>
          <w:bottom w:val="single" w:sz="4" w:space="0" w:color="3F1A2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1A2B" w:themeColor="accent1"/>
          <w:left w:val="nil"/>
        </w:tcBorders>
      </w:tcPr>
    </w:tblStylePr>
    <w:tblStylePr w:type="swCell">
      <w:tblPr/>
      <w:tcPr>
        <w:tcBorders>
          <w:top w:val="double" w:sz="4" w:space="0" w:color="3F1A2B" w:themeColor="accent1"/>
          <w:right w:val="nil"/>
        </w:tcBorders>
      </w:tcPr>
    </w:tblStylePr>
  </w:style>
  <w:style w:type="table" w:styleId="Listetabel3-farve2">
    <w:name w:val="List Table 3 Accent 2"/>
    <w:basedOn w:val="Tabel-Normal"/>
    <w:uiPriority w:val="99"/>
    <w:rsid w:val="00072819"/>
    <w:pPr>
      <w:spacing w:line="240" w:lineRule="auto"/>
    </w:pPr>
    <w:tblPr>
      <w:tblStyleRowBandSize w:val="1"/>
      <w:tblStyleColBandSize w:val="1"/>
      <w:tblBorders>
        <w:top w:val="single" w:sz="4" w:space="0" w:color="FFA284" w:themeColor="accent2"/>
        <w:left w:val="single" w:sz="4" w:space="0" w:color="FFA284" w:themeColor="accent2"/>
        <w:bottom w:val="single" w:sz="4" w:space="0" w:color="FFA284" w:themeColor="accent2"/>
        <w:right w:val="single" w:sz="4" w:space="0" w:color="FFA284" w:themeColor="accent2"/>
      </w:tblBorders>
    </w:tblPr>
    <w:tblStylePr w:type="firstRow">
      <w:rPr>
        <w:b/>
        <w:bCs/>
        <w:color w:val="FFFFFF" w:themeColor="background1"/>
      </w:rPr>
      <w:tblPr/>
      <w:tcPr>
        <w:shd w:val="clear" w:color="auto" w:fill="FFA284" w:themeFill="accent2"/>
      </w:tcPr>
    </w:tblStylePr>
    <w:tblStylePr w:type="lastRow">
      <w:rPr>
        <w:b/>
        <w:bCs/>
      </w:rPr>
      <w:tblPr/>
      <w:tcPr>
        <w:tcBorders>
          <w:top w:val="double" w:sz="4" w:space="0" w:color="FFA28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284" w:themeColor="accent2"/>
          <w:right w:val="single" w:sz="4" w:space="0" w:color="FFA284" w:themeColor="accent2"/>
        </w:tcBorders>
      </w:tcPr>
    </w:tblStylePr>
    <w:tblStylePr w:type="band1Horz">
      <w:tblPr/>
      <w:tcPr>
        <w:tcBorders>
          <w:top w:val="single" w:sz="4" w:space="0" w:color="FFA284" w:themeColor="accent2"/>
          <w:bottom w:val="single" w:sz="4" w:space="0" w:color="FFA28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284" w:themeColor="accent2"/>
          <w:left w:val="nil"/>
        </w:tcBorders>
      </w:tcPr>
    </w:tblStylePr>
    <w:tblStylePr w:type="swCell">
      <w:tblPr/>
      <w:tcPr>
        <w:tcBorders>
          <w:top w:val="double" w:sz="4" w:space="0" w:color="FFA284" w:themeColor="accent2"/>
          <w:right w:val="nil"/>
        </w:tcBorders>
      </w:tcPr>
    </w:tblStylePr>
  </w:style>
  <w:style w:type="table" w:styleId="Listetabel3-farve3">
    <w:name w:val="List Table 3 Accent 3"/>
    <w:basedOn w:val="Tabel-Normal"/>
    <w:uiPriority w:val="99"/>
    <w:rsid w:val="00072819"/>
    <w:pPr>
      <w:spacing w:line="240" w:lineRule="auto"/>
    </w:pPr>
    <w:tblPr>
      <w:tblStyleRowBandSize w:val="1"/>
      <w:tblStyleColBandSize w:val="1"/>
      <w:tblBorders>
        <w:top w:val="single" w:sz="4" w:space="0" w:color="AB2A0C" w:themeColor="accent3"/>
        <w:left w:val="single" w:sz="4" w:space="0" w:color="AB2A0C" w:themeColor="accent3"/>
        <w:bottom w:val="single" w:sz="4" w:space="0" w:color="AB2A0C" w:themeColor="accent3"/>
        <w:right w:val="single" w:sz="4" w:space="0" w:color="AB2A0C" w:themeColor="accent3"/>
      </w:tblBorders>
    </w:tblPr>
    <w:tblStylePr w:type="firstRow">
      <w:rPr>
        <w:b/>
        <w:bCs/>
        <w:color w:val="FFFFFF" w:themeColor="background1"/>
      </w:rPr>
      <w:tblPr/>
      <w:tcPr>
        <w:shd w:val="clear" w:color="auto" w:fill="AB2A0C" w:themeFill="accent3"/>
      </w:tcPr>
    </w:tblStylePr>
    <w:tblStylePr w:type="lastRow">
      <w:rPr>
        <w:b/>
        <w:bCs/>
      </w:rPr>
      <w:tblPr/>
      <w:tcPr>
        <w:tcBorders>
          <w:top w:val="double" w:sz="4" w:space="0" w:color="AB2A0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2A0C" w:themeColor="accent3"/>
          <w:right w:val="single" w:sz="4" w:space="0" w:color="AB2A0C" w:themeColor="accent3"/>
        </w:tcBorders>
      </w:tcPr>
    </w:tblStylePr>
    <w:tblStylePr w:type="band1Horz">
      <w:tblPr/>
      <w:tcPr>
        <w:tcBorders>
          <w:top w:val="single" w:sz="4" w:space="0" w:color="AB2A0C" w:themeColor="accent3"/>
          <w:bottom w:val="single" w:sz="4" w:space="0" w:color="AB2A0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2A0C" w:themeColor="accent3"/>
          <w:left w:val="nil"/>
        </w:tcBorders>
      </w:tcPr>
    </w:tblStylePr>
    <w:tblStylePr w:type="swCell">
      <w:tblPr/>
      <w:tcPr>
        <w:tcBorders>
          <w:top w:val="double" w:sz="4" w:space="0" w:color="AB2A0C" w:themeColor="accent3"/>
          <w:right w:val="nil"/>
        </w:tcBorders>
      </w:tcPr>
    </w:tblStylePr>
  </w:style>
  <w:style w:type="table" w:styleId="Listetabel3-farve4">
    <w:name w:val="List Table 3 Accent 4"/>
    <w:basedOn w:val="Tabel-Normal"/>
    <w:uiPriority w:val="99"/>
    <w:rsid w:val="00072819"/>
    <w:pPr>
      <w:spacing w:line="240" w:lineRule="auto"/>
    </w:pPr>
    <w:tblPr>
      <w:tblStyleRowBandSize w:val="1"/>
      <w:tblStyleColBandSize w:val="1"/>
      <w:tblBorders>
        <w:top w:val="single" w:sz="4" w:space="0" w:color="FF9DB3" w:themeColor="accent4"/>
        <w:left w:val="single" w:sz="4" w:space="0" w:color="FF9DB3" w:themeColor="accent4"/>
        <w:bottom w:val="single" w:sz="4" w:space="0" w:color="FF9DB3" w:themeColor="accent4"/>
        <w:right w:val="single" w:sz="4" w:space="0" w:color="FF9DB3" w:themeColor="accent4"/>
      </w:tblBorders>
    </w:tblPr>
    <w:tblStylePr w:type="firstRow">
      <w:rPr>
        <w:b/>
        <w:bCs/>
        <w:color w:val="FFFFFF" w:themeColor="background1"/>
      </w:rPr>
      <w:tblPr/>
      <w:tcPr>
        <w:shd w:val="clear" w:color="auto" w:fill="FF9DB3" w:themeFill="accent4"/>
      </w:tcPr>
    </w:tblStylePr>
    <w:tblStylePr w:type="lastRow">
      <w:rPr>
        <w:b/>
        <w:bCs/>
      </w:rPr>
      <w:tblPr/>
      <w:tcPr>
        <w:tcBorders>
          <w:top w:val="double" w:sz="4" w:space="0" w:color="FF9DB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DB3" w:themeColor="accent4"/>
          <w:right w:val="single" w:sz="4" w:space="0" w:color="FF9DB3" w:themeColor="accent4"/>
        </w:tcBorders>
      </w:tcPr>
    </w:tblStylePr>
    <w:tblStylePr w:type="band1Horz">
      <w:tblPr/>
      <w:tcPr>
        <w:tcBorders>
          <w:top w:val="single" w:sz="4" w:space="0" w:color="FF9DB3" w:themeColor="accent4"/>
          <w:bottom w:val="single" w:sz="4" w:space="0" w:color="FF9DB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DB3" w:themeColor="accent4"/>
          <w:left w:val="nil"/>
        </w:tcBorders>
      </w:tcPr>
    </w:tblStylePr>
    <w:tblStylePr w:type="swCell">
      <w:tblPr/>
      <w:tcPr>
        <w:tcBorders>
          <w:top w:val="double" w:sz="4" w:space="0" w:color="FF9DB3" w:themeColor="accent4"/>
          <w:right w:val="nil"/>
        </w:tcBorders>
      </w:tcPr>
    </w:tblStylePr>
  </w:style>
  <w:style w:type="table" w:styleId="Listetabel3-farve5">
    <w:name w:val="List Table 3 Accent 5"/>
    <w:basedOn w:val="Tabel-Normal"/>
    <w:uiPriority w:val="99"/>
    <w:rsid w:val="00072819"/>
    <w:pPr>
      <w:spacing w:line="240" w:lineRule="auto"/>
    </w:pPr>
    <w:tblPr>
      <w:tblStyleRowBandSize w:val="1"/>
      <w:tblStyleColBandSize w:val="1"/>
      <w:tblBorders>
        <w:top w:val="single" w:sz="4" w:space="0" w:color="9F2D6B" w:themeColor="accent5"/>
        <w:left w:val="single" w:sz="4" w:space="0" w:color="9F2D6B" w:themeColor="accent5"/>
        <w:bottom w:val="single" w:sz="4" w:space="0" w:color="9F2D6B" w:themeColor="accent5"/>
        <w:right w:val="single" w:sz="4" w:space="0" w:color="9F2D6B" w:themeColor="accent5"/>
      </w:tblBorders>
    </w:tblPr>
    <w:tblStylePr w:type="firstRow">
      <w:rPr>
        <w:b/>
        <w:bCs/>
        <w:color w:val="FFFFFF" w:themeColor="background1"/>
      </w:rPr>
      <w:tblPr/>
      <w:tcPr>
        <w:shd w:val="clear" w:color="auto" w:fill="9F2D6B" w:themeFill="accent5"/>
      </w:tcPr>
    </w:tblStylePr>
    <w:tblStylePr w:type="lastRow">
      <w:rPr>
        <w:b/>
        <w:bCs/>
      </w:rPr>
      <w:tblPr/>
      <w:tcPr>
        <w:tcBorders>
          <w:top w:val="double" w:sz="4" w:space="0" w:color="9F2D6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D6B" w:themeColor="accent5"/>
          <w:right w:val="single" w:sz="4" w:space="0" w:color="9F2D6B" w:themeColor="accent5"/>
        </w:tcBorders>
      </w:tcPr>
    </w:tblStylePr>
    <w:tblStylePr w:type="band1Horz">
      <w:tblPr/>
      <w:tcPr>
        <w:tcBorders>
          <w:top w:val="single" w:sz="4" w:space="0" w:color="9F2D6B" w:themeColor="accent5"/>
          <w:bottom w:val="single" w:sz="4" w:space="0" w:color="9F2D6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D6B" w:themeColor="accent5"/>
          <w:left w:val="nil"/>
        </w:tcBorders>
      </w:tcPr>
    </w:tblStylePr>
    <w:tblStylePr w:type="swCell">
      <w:tblPr/>
      <w:tcPr>
        <w:tcBorders>
          <w:top w:val="double" w:sz="4" w:space="0" w:color="9F2D6B" w:themeColor="accent5"/>
          <w:right w:val="nil"/>
        </w:tcBorders>
      </w:tcPr>
    </w:tblStylePr>
  </w:style>
  <w:style w:type="table" w:styleId="Listetabel3-farve6">
    <w:name w:val="List Table 3 Accent 6"/>
    <w:basedOn w:val="Tabel-Normal"/>
    <w:uiPriority w:val="99"/>
    <w:rsid w:val="00072819"/>
    <w:pPr>
      <w:spacing w:line="240" w:lineRule="auto"/>
    </w:pPr>
    <w:tblPr>
      <w:tblStyleRowBandSize w:val="1"/>
      <w:tblStyleColBandSize w:val="1"/>
      <w:tblBorders>
        <w:top w:val="single" w:sz="4" w:space="0" w:color="A3BFFF" w:themeColor="accent6"/>
        <w:left w:val="single" w:sz="4" w:space="0" w:color="A3BFFF" w:themeColor="accent6"/>
        <w:bottom w:val="single" w:sz="4" w:space="0" w:color="A3BFFF" w:themeColor="accent6"/>
        <w:right w:val="single" w:sz="4" w:space="0" w:color="A3BFFF" w:themeColor="accent6"/>
      </w:tblBorders>
    </w:tblPr>
    <w:tblStylePr w:type="firstRow">
      <w:rPr>
        <w:b/>
        <w:bCs/>
        <w:color w:val="FFFFFF" w:themeColor="background1"/>
      </w:rPr>
      <w:tblPr/>
      <w:tcPr>
        <w:shd w:val="clear" w:color="auto" w:fill="A3BFFF" w:themeFill="accent6"/>
      </w:tcPr>
    </w:tblStylePr>
    <w:tblStylePr w:type="lastRow">
      <w:rPr>
        <w:b/>
        <w:bCs/>
      </w:rPr>
      <w:tblPr/>
      <w:tcPr>
        <w:tcBorders>
          <w:top w:val="double" w:sz="4" w:space="0" w:color="A3B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FFF" w:themeColor="accent6"/>
          <w:right w:val="single" w:sz="4" w:space="0" w:color="A3BFFF" w:themeColor="accent6"/>
        </w:tcBorders>
      </w:tcPr>
    </w:tblStylePr>
    <w:tblStylePr w:type="band1Horz">
      <w:tblPr/>
      <w:tcPr>
        <w:tcBorders>
          <w:top w:val="single" w:sz="4" w:space="0" w:color="A3BFFF" w:themeColor="accent6"/>
          <w:bottom w:val="single" w:sz="4" w:space="0" w:color="A3B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FFF" w:themeColor="accent6"/>
          <w:left w:val="nil"/>
        </w:tcBorders>
      </w:tcPr>
    </w:tblStylePr>
    <w:tblStylePr w:type="swCell">
      <w:tblPr/>
      <w:tcPr>
        <w:tcBorders>
          <w:top w:val="double" w:sz="4" w:space="0" w:color="A3BFFF" w:themeColor="accent6"/>
          <w:right w:val="nil"/>
        </w:tcBorders>
      </w:tcPr>
    </w:tblStylePr>
  </w:style>
  <w:style w:type="table" w:styleId="Listetabel4">
    <w:name w:val="List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tcBorders>
        <w:shd w:val="clear" w:color="auto" w:fill="3F1A2B" w:themeFill="accent1"/>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4-farve2">
    <w:name w:val="List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tcBorders>
        <w:shd w:val="clear" w:color="auto" w:fill="FFA284" w:themeFill="accent2"/>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4-farve3">
    <w:name w:val="List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tcBorders>
        <w:shd w:val="clear" w:color="auto" w:fill="AB2A0C" w:themeFill="accent3"/>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4-farve4">
    <w:name w:val="List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tcBorders>
        <w:shd w:val="clear" w:color="auto" w:fill="FF9DB3" w:themeFill="accent4"/>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4-farve5">
    <w:name w:val="List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tcBorders>
        <w:shd w:val="clear" w:color="auto" w:fill="9F2D6B" w:themeFill="accent5"/>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4-farve6">
    <w:name w:val="List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tcBorders>
        <w:shd w:val="clear" w:color="auto" w:fill="A3BFFF" w:themeFill="accent6"/>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5-mrk">
    <w:name w:val="List Table 5 Dark"/>
    <w:basedOn w:val="Tabel-Normal"/>
    <w:uiPriority w:val="99"/>
    <w:rsid w:val="0007281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072819"/>
    <w:pPr>
      <w:spacing w:line="240" w:lineRule="auto"/>
    </w:pPr>
    <w:rPr>
      <w:color w:val="FFFFFF" w:themeColor="background1"/>
    </w:rPr>
    <w:tblPr>
      <w:tblStyleRowBandSize w:val="1"/>
      <w:tblStyleColBandSize w:val="1"/>
      <w:tblBorders>
        <w:top w:val="single" w:sz="24" w:space="0" w:color="3F1A2B" w:themeColor="accent1"/>
        <w:left w:val="single" w:sz="24" w:space="0" w:color="3F1A2B" w:themeColor="accent1"/>
        <w:bottom w:val="single" w:sz="24" w:space="0" w:color="3F1A2B" w:themeColor="accent1"/>
        <w:right w:val="single" w:sz="24" w:space="0" w:color="3F1A2B" w:themeColor="accent1"/>
      </w:tblBorders>
    </w:tblPr>
    <w:tcPr>
      <w:shd w:val="clear" w:color="auto" w:fill="3F1A2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072819"/>
    <w:pPr>
      <w:spacing w:line="240" w:lineRule="auto"/>
    </w:pPr>
    <w:rPr>
      <w:color w:val="FFFFFF" w:themeColor="background1"/>
    </w:rPr>
    <w:tblPr>
      <w:tblStyleRowBandSize w:val="1"/>
      <w:tblStyleColBandSize w:val="1"/>
      <w:tblBorders>
        <w:top w:val="single" w:sz="24" w:space="0" w:color="FFA284" w:themeColor="accent2"/>
        <w:left w:val="single" w:sz="24" w:space="0" w:color="FFA284" w:themeColor="accent2"/>
        <w:bottom w:val="single" w:sz="24" w:space="0" w:color="FFA284" w:themeColor="accent2"/>
        <w:right w:val="single" w:sz="24" w:space="0" w:color="FFA284" w:themeColor="accent2"/>
      </w:tblBorders>
    </w:tblPr>
    <w:tcPr>
      <w:shd w:val="clear" w:color="auto" w:fill="FFA28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072819"/>
    <w:pPr>
      <w:spacing w:line="240" w:lineRule="auto"/>
    </w:pPr>
    <w:rPr>
      <w:color w:val="FFFFFF" w:themeColor="background1"/>
    </w:rPr>
    <w:tblPr>
      <w:tblStyleRowBandSize w:val="1"/>
      <w:tblStyleColBandSize w:val="1"/>
      <w:tblBorders>
        <w:top w:val="single" w:sz="24" w:space="0" w:color="AB2A0C" w:themeColor="accent3"/>
        <w:left w:val="single" w:sz="24" w:space="0" w:color="AB2A0C" w:themeColor="accent3"/>
        <w:bottom w:val="single" w:sz="24" w:space="0" w:color="AB2A0C" w:themeColor="accent3"/>
        <w:right w:val="single" w:sz="24" w:space="0" w:color="AB2A0C" w:themeColor="accent3"/>
      </w:tblBorders>
    </w:tblPr>
    <w:tcPr>
      <w:shd w:val="clear" w:color="auto" w:fill="AB2A0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072819"/>
    <w:pPr>
      <w:spacing w:line="240" w:lineRule="auto"/>
    </w:pPr>
    <w:rPr>
      <w:color w:val="FFFFFF" w:themeColor="background1"/>
    </w:rPr>
    <w:tblPr>
      <w:tblStyleRowBandSize w:val="1"/>
      <w:tblStyleColBandSize w:val="1"/>
      <w:tblBorders>
        <w:top w:val="single" w:sz="24" w:space="0" w:color="FF9DB3" w:themeColor="accent4"/>
        <w:left w:val="single" w:sz="24" w:space="0" w:color="FF9DB3" w:themeColor="accent4"/>
        <w:bottom w:val="single" w:sz="24" w:space="0" w:color="FF9DB3" w:themeColor="accent4"/>
        <w:right w:val="single" w:sz="24" w:space="0" w:color="FF9DB3" w:themeColor="accent4"/>
      </w:tblBorders>
    </w:tblPr>
    <w:tcPr>
      <w:shd w:val="clear" w:color="auto" w:fill="FF9DB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072819"/>
    <w:pPr>
      <w:spacing w:line="240" w:lineRule="auto"/>
    </w:pPr>
    <w:rPr>
      <w:color w:val="FFFFFF" w:themeColor="background1"/>
    </w:rPr>
    <w:tblPr>
      <w:tblStyleRowBandSize w:val="1"/>
      <w:tblStyleColBandSize w:val="1"/>
      <w:tblBorders>
        <w:top w:val="single" w:sz="24" w:space="0" w:color="9F2D6B" w:themeColor="accent5"/>
        <w:left w:val="single" w:sz="24" w:space="0" w:color="9F2D6B" w:themeColor="accent5"/>
        <w:bottom w:val="single" w:sz="24" w:space="0" w:color="9F2D6B" w:themeColor="accent5"/>
        <w:right w:val="single" w:sz="24" w:space="0" w:color="9F2D6B" w:themeColor="accent5"/>
      </w:tblBorders>
    </w:tblPr>
    <w:tcPr>
      <w:shd w:val="clear" w:color="auto" w:fill="9F2D6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072819"/>
    <w:pPr>
      <w:spacing w:line="240" w:lineRule="auto"/>
    </w:pPr>
    <w:rPr>
      <w:color w:val="FFFFFF" w:themeColor="background1"/>
    </w:rPr>
    <w:tblPr>
      <w:tblStyleRowBandSize w:val="1"/>
      <w:tblStyleColBandSize w:val="1"/>
      <w:tblBorders>
        <w:top w:val="single" w:sz="24" w:space="0" w:color="A3BFFF" w:themeColor="accent6"/>
        <w:left w:val="single" w:sz="24" w:space="0" w:color="A3BFFF" w:themeColor="accent6"/>
        <w:bottom w:val="single" w:sz="24" w:space="0" w:color="A3BFFF" w:themeColor="accent6"/>
        <w:right w:val="single" w:sz="24" w:space="0" w:color="A3BFFF" w:themeColor="accent6"/>
      </w:tblBorders>
    </w:tblPr>
    <w:tcPr>
      <w:shd w:val="clear" w:color="auto" w:fill="A3B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07281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3F1A2B" w:themeColor="accent1"/>
        <w:bottom w:val="single" w:sz="4" w:space="0" w:color="3F1A2B" w:themeColor="accent1"/>
      </w:tblBorders>
    </w:tblPr>
    <w:tblStylePr w:type="firstRow">
      <w:rPr>
        <w:b/>
        <w:bCs/>
      </w:rPr>
      <w:tblPr/>
      <w:tcPr>
        <w:tcBorders>
          <w:bottom w:val="single" w:sz="4" w:space="0" w:color="3F1A2B" w:themeColor="accent1"/>
        </w:tcBorders>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6-farverig-farve2">
    <w:name w:val="List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A284" w:themeColor="accent2"/>
        <w:bottom w:val="single" w:sz="4" w:space="0" w:color="FFA284" w:themeColor="accent2"/>
      </w:tblBorders>
    </w:tblPr>
    <w:tblStylePr w:type="firstRow">
      <w:rPr>
        <w:b/>
        <w:bCs/>
      </w:rPr>
      <w:tblPr/>
      <w:tcPr>
        <w:tcBorders>
          <w:bottom w:val="single" w:sz="4" w:space="0" w:color="FFA284" w:themeColor="accent2"/>
        </w:tcBorders>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6-farverig-farve3">
    <w:name w:val="List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AB2A0C" w:themeColor="accent3"/>
        <w:bottom w:val="single" w:sz="4" w:space="0" w:color="AB2A0C" w:themeColor="accent3"/>
      </w:tblBorders>
    </w:tblPr>
    <w:tblStylePr w:type="firstRow">
      <w:rPr>
        <w:b/>
        <w:bCs/>
      </w:rPr>
      <w:tblPr/>
      <w:tcPr>
        <w:tcBorders>
          <w:bottom w:val="single" w:sz="4" w:space="0" w:color="AB2A0C" w:themeColor="accent3"/>
        </w:tcBorders>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6-farverig-farve4">
    <w:name w:val="List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9DB3" w:themeColor="accent4"/>
        <w:bottom w:val="single" w:sz="4" w:space="0" w:color="FF9DB3" w:themeColor="accent4"/>
      </w:tblBorders>
    </w:tblPr>
    <w:tblStylePr w:type="firstRow">
      <w:rPr>
        <w:b/>
        <w:bCs/>
      </w:rPr>
      <w:tblPr/>
      <w:tcPr>
        <w:tcBorders>
          <w:bottom w:val="single" w:sz="4" w:space="0" w:color="FF9DB3" w:themeColor="accent4"/>
        </w:tcBorders>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6-farverig-farve5">
    <w:name w:val="List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9F2D6B" w:themeColor="accent5"/>
        <w:bottom w:val="single" w:sz="4" w:space="0" w:color="9F2D6B" w:themeColor="accent5"/>
      </w:tblBorders>
    </w:tblPr>
    <w:tblStylePr w:type="firstRow">
      <w:rPr>
        <w:b/>
        <w:bCs/>
      </w:rPr>
      <w:tblPr/>
      <w:tcPr>
        <w:tcBorders>
          <w:bottom w:val="single" w:sz="4" w:space="0" w:color="9F2D6B" w:themeColor="accent5"/>
        </w:tcBorders>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6-farverig-farve6">
    <w:name w:val="List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A3BFFF" w:themeColor="accent6"/>
        <w:bottom w:val="single" w:sz="4" w:space="0" w:color="A3BFFF" w:themeColor="accent6"/>
      </w:tblBorders>
    </w:tblPr>
    <w:tblStylePr w:type="firstRow">
      <w:rPr>
        <w:b/>
        <w:bCs/>
      </w:rPr>
      <w:tblPr/>
      <w:tcPr>
        <w:tcBorders>
          <w:bottom w:val="single" w:sz="4" w:space="0" w:color="A3BFFF" w:themeColor="accent6"/>
        </w:tcBorders>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7-farverig">
    <w:name w:val="List Table 7 Colorful"/>
    <w:basedOn w:val="Tabel-Normal"/>
    <w:uiPriority w:val="99"/>
    <w:rsid w:val="0007281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072819"/>
    <w:pPr>
      <w:spacing w:line="240" w:lineRule="auto"/>
    </w:pPr>
    <w:rPr>
      <w:color w:val="2E13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1A2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1A2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1A2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1A2B" w:themeColor="accent1"/>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072819"/>
    <w:pPr>
      <w:spacing w:line="240" w:lineRule="auto"/>
    </w:pPr>
    <w:rPr>
      <w:color w:val="FF58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28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28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28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284" w:themeColor="accent2"/>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072819"/>
    <w:pPr>
      <w:spacing w:line="240" w:lineRule="auto"/>
    </w:pPr>
    <w:rPr>
      <w:color w:val="801F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2A0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2A0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2A0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2A0C" w:themeColor="accent3"/>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072819"/>
    <w:pPr>
      <w:spacing w:line="240" w:lineRule="auto"/>
    </w:pPr>
    <w:rPr>
      <w:color w:val="FF35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DB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DB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DB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DB3" w:themeColor="accent4"/>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072819"/>
    <w:pPr>
      <w:spacing w:line="240" w:lineRule="auto"/>
    </w:pPr>
    <w:rPr>
      <w:color w:val="7621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D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D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D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D6B" w:themeColor="accent5"/>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072819"/>
    <w:pPr>
      <w:spacing w:line="240" w:lineRule="auto"/>
    </w:pPr>
    <w:rPr>
      <w:color w:val="3A75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FFF" w:themeColor="accent6"/>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072819"/>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072819"/>
    <w:rPr>
      <w:rFonts w:cs="Arial"/>
    </w:rPr>
  </w:style>
  <w:style w:type="table" w:styleId="Mediumgitter1">
    <w:name w:val="Medium Grid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insideV w:val="single" w:sz="8" w:space="0" w:color="89385D" w:themeColor="accent1" w:themeTint="BF"/>
      </w:tblBorders>
    </w:tblPr>
    <w:tcPr>
      <w:shd w:val="clear" w:color="auto" w:fill="E0B5C9" w:themeFill="accent1" w:themeFillTint="3F"/>
    </w:tcPr>
    <w:tblStylePr w:type="firstRow">
      <w:rPr>
        <w:b/>
        <w:bCs/>
      </w:rPr>
    </w:tblStylePr>
    <w:tblStylePr w:type="lastRow">
      <w:rPr>
        <w:b/>
        <w:bCs/>
      </w:rPr>
      <w:tblPr/>
      <w:tcPr>
        <w:tcBorders>
          <w:top w:val="single" w:sz="18" w:space="0" w:color="89385D" w:themeColor="accent1" w:themeTint="BF"/>
        </w:tcBorders>
      </w:tcPr>
    </w:tblStylePr>
    <w:tblStylePr w:type="firstCol">
      <w:rPr>
        <w:b/>
        <w:bCs/>
      </w:rPr>
    </w:tblStylePr>
    <w:tblStylePr w:type="lastCol">
      <w:rPr>
        <w:b/>
        <w:bCs/>
      </w:r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Mediumgitter1-fremhvningsfarve2">
    <w:name w:val="Medium Grid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insideV w:val="single" w:sz="8" w:space="0" w:color="FFB9A2" w:themeColor="accent2" w:themeTint="BF"/>
      </w:tblBorders>
    </w:tblPr>
    <w:tcPr>
      <w:shd w:val="clear" w:color="auto" w:fill="FFE7E0" w:themeFill="accent2" w:themeFillTint="3F"/>
    </w:tcPr>
    <w:tblStylePr w:type="firstRow">
      <w:rPr>
        <w:b/>
        <w:bCs/>
      </w:rPr>
    </w:tblStylePr>
    <w:tblStylePr w:type="lastRow">
      <w:rPr>
        <w:b/>
        <w:bCs/>
      </w:rPr>
      <w:tblPr/>
      <w:tcPr>
        <w:tcBorders>
          <w:top w:val="single" w:sz="18" w:space="0" w:color="FFB9A2" w:themeColor="accent2" w:themeTint="BF"/>
        </w:tcBorders>
      </w:tcPr>
    </w:tblStylePr>
    <w:tblStylePr w:type="firstCol">
      <w:rPr>
        <w:b/>
        <w:bCs/>
      </w:rPr>
    </w:tblStylePr>
    <w:tblStylePr w:type="lastCol">
      <w:rPr>
        <w:b/>
        <w:bCs/>
      </w:r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Mediumgitter1-fremhvningsfarve3">
    <w:name w:val="Medium Grid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insideV w:val="single" w:sz="8" w:space="0" w:color="EF421A" w:themeColor="accent3" w:themeTint="BF"/>
      </w:tblBorders>
    </w:tblPr>
    <w:tcPr>
      <w:shd w:val="clear" w:color="auto" w:fill="F9C0B3" w:themeFill="accent3" w:themeFillTint="3F"/>
    </w:tcPr>
    <w:tblStylePr w:type="firstRow">
      <w:rPr>
        <w:b/>
        <w:bCs/>
      </w:rPr>
    </w:tblStylePr>
    <w:tblStylePr w:type="lastRow">
      <w:rPr>
        <w:b/>
        <w:bCs/>
      </w:rPr>
      <w:tblPr/>
      <w:tcPr>
        <w:tcBorders>
          <w:top w:val="single" w:sz="18" w:space="0" w:color="EF421A" w:themeColor="accent3" w:themeTint="BF"/>
        </w:tcBorders>
      </w:tcPr>
    </w:tblStylePr>
    <w:tblStylePr w:type="firstCol">
      <w:rPr>
        <w:b/>
        <w:bCs/>
      </w:rPr>
    </w:tblStylePr>
    <w:tblStylePr w:type="lastCol">
      <w:rPr>
        <w:b/>
        <w:bCs/>
      </w:r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Mediumgitter1-fremhvningsfarve4">
    <w:name w:val="Medium Grid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insideV w:val="single" w:sz="8" w:space="0" w:color="FFB5C5" w:themeColor="accent4" w:themeTint="BF"/>
      </w:tblBorders>
    </w:tblPr>
    <w:tcPr>
      <w:shd w:val="clear" w:color="auto" w:fill="FFE6EC" w:themeFill="accent4" w:themeFillTint="3F"/>
    </w:tcPr>
    <w:tblStylePr w:type="firstRow">
      <w:rPr>
        <w:b/>
        <w:bCs/>
      </w:rPr>
    </w:tblStylePr>
    <w:tblStylePr w:type="lastRow">
      <w:rPr>
        <w:b/>
        <w:bCs/>
      </w:rPr>
      <w:tblPr/>
      <w:tcPr>
        <w:tcBorders>
          <w:top w:val="single" w:sz="18" w:space="0" w:color="FFB5C5" w:themeColor="accent4" w:themeTint="BF"/>
        </w:tcBorders>
      </w:tcPr>
    </w:tblStylePr>
    <w:tblStylePr w:type="firstCol">
      <w:rPr>
        <w:b/>
        <w:bCs/>
      </w:rPr>
    </w:tblStylePr>
    <w:tblStylePr w:type="lastCol">
      <w:rPr>
        <w:b/>
        <w:bCs/>
      </w:r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Mediumgitter1-fremhvningsfarve5">
    <w:name w:val="Medium Grid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insideV w:val="single" w:sz="8" w:space="0" w:color="CC4C91" w:themeColor="accent5" w:themeTint="BF"/>
      </w:tblBorders>
    </w:tblPr>
    <w:tcPr>
      <w:shd w:val="clear" w:color="auto" w:fill="EEC4DA" w:themeFill="accent5" w:themeFillTint="3F"/>
    </w:tcPr>
    <w:tblStylePr w:type="firstRow">
      <w:rPr>
        <w:b/>
        <w:bCs/>
      </w:rPr>
    </w:tblStylePr>
    <w:tblStylePr w:type="lastRow">
      <w:rPr>
        <w:b/>
        <w:bCs/>
      </w:rPr>
      <w:tblPr/>
      <w:tcPr>
        <w:tcBorders>
          <w:top w:val="single" w:sz="18" w:space="0" w:color="CC4C91" w:themeColor="accent5" w:themeTint="BF"/>
        </w:tcBorders>
      </w:tcPr>
    </w:tblStylePr>
    <w:tblStylePr w:type="firstCol">
      <w:rPr>
        <w:b/>
        <w:bCs/>
      </w:rPr>
    </w:tblStylePr>
    <w:tblStylePr w:type="lastCol">
      <w:rPr>
        <w:b/>
        <w:bCs/>
      </w:r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Mediumgitter1-fremhvningsfarve6">
    <w:name w:val="Medium Grid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insideV w:val="single" w:sz="8" w:space="0" w:color="BACEFF" w:themeColor="accent6" w:themeTint="BF"/>
      </w:tblBorders>
    </w:tblPr>
    <w:tcPr>
      <w:shd w:val="clear" w:color="auto" w:fill="E8EEFF" w:themeFill="accent6" w:themeFillTint="3F"/>
    </w:tcPr>
    <w:tblStylePr w:type="firstRow">
      <w:rPr>
        <w:b/>
        <w:bCs/>
      </w:rPr>
    </w:tblStylePr>
    <w:tblStylePr w:type="lastRow">
      <w:rPr>
        <w:b/>
        <w:bCs/>
      </w:rPr>
      <w:tblPr/>
      <w:tcPr>
        <w:tcBorders>
          <w:top w:val="single" w:sz="18" w:space="0" w:color="BACEFF" w:themeColor="accent6" w:themeTint="BF"/>
        </w:tcBorders>
      </w:tcPr>
    </w:tblStylePr>
    <w:tblStylePr w:type="firstCol">
      <w:rPr>
        <w:b/>
        <w:bCs/>
      </w:rPr>
    </w:tblStylePr>
    <w:tblStylePr w:type="lastCol">
      <w:rPr>
        <w:b/>
        <w:bCs/>
      </w:r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Mediumgitter2">
    <w:name w:val="Medium Grid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cPr>
      <w:shd w:val="clear" w:color="auto" w:fill="E0B5C9" w:themeFill="accent1" w:themeFillTint="3F"/>
    </w:tcPr>
    <w:tblStylePr w:type="firstRow">
      <w:rPr>
        <w:b/>
        <w:bCs/>
        <w:color w:val="000000" w:themeColor="text1"/>
      </w:rPr>
      <w:tblPr/>
      <w:tcPr>
        <w:shd w:val="clear" w:color="auto" w:fill="F3E1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3D3" w:themeFill="accent1" w:themeFillTint="33"/>
      </w:tcPr>
    </w:tblStylePr>
    <w:tblStylePr w:type="band1Vert">
      <w:tblPr/>
      <w:tcPr>
        <w:shd w:val="clear" w:color="auto" w:fill="C16A92" w:themeFill="accent1" w:themeFillTint="7F"/>
      </w:tcPr>
    </w:tblStylePr>
    <w:tblStylePr w:type="band1Horz">
      <w:tblPr/>
      <w:tcPr>
        <w:tcBorders>
          <w:insideH w:val="single" w:sz="6" w:space="0" w:color="3F1A2B" w:themeColor="accent1"/>
          <w:insideV w:val="single" w:sz="6" w:space="0" w:color="3F1A2B" w:themeColor="accent1"/>
        </w:tcBorders>
        <w:shd w:val="clear" w:color="auto" w:fill="C16A92"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cPr>
      <w:shd w:val="clear" w:color="auto" w:fill="FFE7E0" w:themeFill="accent2" w:themeFillTint="3F"/>
    </w:tcPr>
    <w:tblStylePr w:type="firstRow">
      <w:rPr>
        <w:b/>
        <w:bCs/>
        <w:color w:val="000000" w:themeColor="text1"/>
      </w:rPr>
      <w:tblPr/>
      <w:tcPr>
        <w:shd w:val="clear" w:color="auto" w:fill="FF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CE6" w:themeFill="accent2" w:themeFillTint="33"/>
      </w:tcPr>
    </w:tblStylePr>
    <w:tblStylePr w:type="band1Vert">
      <w:tblPr/>
      <w:tcPr>
        <w:shd w:val="clear" w:color="auto" w:fill="FFD0C1" w:themeFill="accent2" w:themeFillTint="7F"/>
      </w:tcPr>
    </w:tblStylePr>
    <w:tblStylePr w:type="band1Horz">
      <w:tblPr/>
      <w:tcPr>
        <w:tcBorders>
          <w:insideH w:val="single" w:sz="6" w:space="0" w:color="FFA284" w:themeColor="accent2"/>
          <w:insideV w:val="single" w:sz="6" w:space="0" w:color="FFA284" w:themeColor="accent2"/>
        </w:tcBorders>
        <w:shd w:val="clear" w:color="auto" w:fill="FFD0C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cPr>
      <w:shd w:val="clear" w:color="auto" w:fill="F9C0B3" w:themeFill="accent3" w:themeFillTint="3F"/>
    </w:tcPr>
    <w:tblStylePr w:type="firstRow">
      <w:rPr>
        <w:b/>
        <w:bCs/>
        <w:color w:val="000000" w:themeColor="text1"/>
      </w:rPr>
      <w:tblPr/>
      <w:tcPr>
        <w:shd w:val="clear" w:color="auto" w:fill="FDE6E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CC1" w:themeFill="accent3" w:themeFillTint="33"/>
      </w:tcPr>
    </w:tblStylePr>
    <w:tblStylePr w:type="band1Vert">
      <w:tblPr/>
      <w:tcPr>
        <w:shd w:val="clear" w:color="auto" w:fill="F48166" w:themeFill="accent3" w:themeFillTint="7F"/>
      </w:tcPr>
    </w:tblStylePr>
    <w:tblStylePr w:type="band1Horz">
      <w:tblPr/>
      <w:tcPr>
        <w:tcBorders>
          <w:insideH w:val="single" w:sz="6" w:space="0" w:color="AB2A0C" w:themeColor="accent3"/>
          <w:insideV w:val="single" w:sz="6" w:space="0" w:color="AB2A0C" w:themeColor="accent3"/>
        </w:tcBorders>
        <w:shd w:val="clear" w:color="auto" w:fill="F48166"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cPr>
      <w:shd w:val="clear" w:color="auto" w:fill="FFE6EC" w:themeFill="accent4" w:themeFillTint="3F"/>
    </w:tcPr>
    <w:tblStylePr w:type="firstRow">
      <w:rPr>
        <w:b/>
        <w:bCs/>
        <w:color w:val="000000" w:themeColor="text1"/>
      </w:rPr>
      <w:tblPr/>
      <w:tcPr>
        <w:shd w:val="clear" w:color="auto" w:fill="FF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EF" w:themeFill="accent4" w:themeFillTint="33"/>
      </w:tcPr>
    </w:tblStylePr>
    <w:tblStylePr w:type="band1Vert">
      <w:tblPr/>
      <w:tcPr>
        <w:shd w:val="clear" w:color="auto" w:fill="FFCED8" w:themeFill="accent4" w:themeFillTint="7F"/>
      </w:tcPr>
    </w:tblStylePr>
    <w:tblStylePr w:type="band1Horz">
      <w:tblPr/>
      <w:tcPr>
        <w:tcBorders>
          <w:insideH w:val="single" w:sz="6" w:space="0" w:color="FF9DB3" w:themeColor="accent4"/>
          <w:insideV w:val="single" w:sz="6" w:space="0" w:color="FF9DB3" w:themeColor="accent4"/>
        </w:tcBorders>
        <w:shd w:val="clear" w:color="auto" w:fill="FFCED8"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cPr>
      <w:shd w:val="clear" w:color="auto" w:fill="EEC4DA" w:themeFill="accent5" w:themeFillTint="3F"/>
    </w:tcPr>
    <w:tblStylePr w:type="firstRow">
      <w:rPr>
        <w:b/>
        <w:bCs/>
        <w:color w:val="000000" w:themeColor="text1"/>
      </w:rPr>
      <w:tblPr/>
      <w:tcPr>
        <w:shd w:val="clear" w:color="auto" w:fill="F8E7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FE1" w:themeFill="accent5" w:themeFillTint="33"/>
      </w:tcPr>
    </w:tblStylePr>
    <w:tblStylePr w:type="band1Vert">
      <w:tblPr/>
      <w:tcPr>
        <w:shd w:val="clear" w:color="auto" w:fill="DD88B6" w:themeFill="accent5" w:themeFillTint="7F"/>
      </w:tcPr>
    </w:tblStylePr>
    <w:tblStylePr w:type="band1Horz">
      <w:tblPr/>
      <w:tcPr>
        <w:tcBorders>
          <w:insideH w:val="single" w:sz="6" w:space="0" w:color="9F2D6B" w:themeColor="accent5"/>
          <w:insideV w:val="single" w:sz="6" w:space="0" w:color="9F2D6B" w:themeColor="accent5"/>
        </w:tcBorders>
        <w:shd w:val="clear" w:color="auto" w:fill="DD88B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cPr>
      <w:shd w:val="clear" w:color="auto" w:fill="E8EEFF" w:themeFill="accent6" w:themeFillTint="3F"/>
    </w:tcPr>
    <w:tblStylePr w:type="firstRow">
      <w:rPr>
        <w:b/>
        <w:bCs/>
        <w:color w:val="000000" w:themeColor="text1"/>
      </w:rPr>
      <w:tblPr/>
      <w:tcPr>
        <w:shd w:val="clear" w:color="auto" w:fill="F5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1FF" w:themeFill="accent6" w:themeFillTint="33"/>
      </w:tcPr>
    </w:tblStylePr>
    <w:tblStylePr w:type="band1Vert">
      <w:tblPr/>
      <w:tcPr>
        <w:shd w:val="clear" w:color="auto" w:fill="D1DEFF" w:themeFill="accent6" w:themeFillTint="7F"/>
      </w:tcPr>
    </w:tblStylePr>
    <w:tblStylePr w:type="band1Horz">
      <w:tblPr/>
      <w:tcPr>
        <w:tcBorders>
          <w:insideH w:val="single" w:sz="6" w:space="0" w:color="A3BFFF" w:themeColor="accent6"/>
          <w:insideV w:val="single" w:sz="6" w:space="0" w:color="A3BFFF" w:themeColor="accent6"/>
        </w:tcBorders>
        <w:shd w:val="clear" w:color="auto" w:fill="D1DE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B5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1A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1A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6A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6A92" w:themeFill="accent1" w:themeFillTint="7F"/>
      </w:tcPr>
    </w:tblStylePr>
  </w:style>
  <w:style w:type="table" w:styleId="Mediumgitter3-fremhvningsfarve2">
    <w:name w:val="Medium Grid 3 Accent 2"/>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28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28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0C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0C1" w:themeFill="accent2" w:themeFillTint="7F"/>
      </w:tcPr>
    </w:tblStylePr>
  </w:style>
  <w:style w:type="table" w:styleId="Mediumgitter3-fremhvningsfarve3">
    <w:name w:val="Medium Grid 3 Accent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2A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2A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816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8166" w:themeFill="accent3" w:themeFillTint="7F"/>
      </w:tcPr>
    </w:tblStylePr>
  </w:style>
  <w:style w:type="table" w:styleId="Mediumgitter3-fremhvningsfarve4">
    <w:name w:val="Medium Grid 3 Accent 4"/>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DB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DB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D8" w:themeFill="accent4" w:themeFillTint="7F"/>
      </w:tcPr>
    </w:tblStylePr>
  </w:style>
  <w:style w:type="table" w:styleId="Mediumgitter3-fremhvningsfarve5">
    <w:name w:val="Medium Grid 3 Accent 5"/>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C4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D6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D6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88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88B6" w:themeFill="accent5" w:themeFillTint="7F"/>
      </w:tcPr>
    </w:tblStylePr>
  </w:style>
  <w:style w:type="table" w:styleId="Mediumgitter3-fremhvningsfarve6">
    <w:name w:val="Medium Grid 3 Accent 6"/>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E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E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EFF" w:themeFill="accent6" w:themeFillTint="7F"/>
      </w:tcPr>
    </w:tblStylePr>
  </w:style>
  <w:style w:type="table" w:styleId="Mediumliste1">
    <w:name w:val="Medium Lis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1A2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3F1A2B" w:themeColor="accent1"/>
        <w:bottom w:val="single" w:sz="8" w:space="0" w:color="3F1A2B" w:themeColor="accent1"/>
      </w:tblBorders>
    </w:tblPr>
    <w:tblStylePr w:type="firstRow">
      <w:rPr>
        <w:rFonts w:asciiTheme="majorHAnsi" w:eastAsiaTheme="majorEastAsia" w:hAnsiTheme="majorHAnsi" w:cstheme="majorBidi"/>
      </w:rPr>
      <w:tblPr/>
      <w:tcPr>
        <w:tcBorders>
          <w:top w:val="nil"/>
          <w:bottom w:val="single" w:sz="8" w:space="0" w:color="3F1A2B" w:themeColor="accent1"/>
        </w:tcBorders>
      </w:tcPr>
    </w:tblStylePr>
    <w:tblStylePr w:type="lastRow">
      <w:rPr>
        <w:b/>
        <w:bCs/>
        <w:color w:val="3F1A2B" w:themeColor="text2"/>
      </w:rPr>
      <w:tblPr/>
      <w:tcPr>
        <w:tcBorders>
          <w:top w:val="single" w:sz="8" w:space="0" w:color="3F1A2B" w:themeColor="accent1"/>
          <w:bottom w:val="single" w:sz="8" w:space="0" w:color="3F1A2B" w:themeColor="accent1"/>
        </w:tcBorders>
      </w:tcPr>
    </w:tblStylePr>
    <w:tblStylePr w:type="firstCol">
      <w:rPr>
        <w:b/>
        <w:bCs/>
      </w:rPr>
    </w:tblStylePr>
    <w:tblStylePr w:type="lastCol">
      <w:rPr>
        <w:b/>
        <w:bCs/>
      </w:rPr>
      <w:tblPr/>
      <w:tcPr>
        <w:tcBorders>
          <w:top w:val="single" w:sz="8" w:space="0" w:color="3F1A2B" w:themeColor="accent1"/>
          <w:bottom w:val="single" w:sz="8" w:space="0" w:color="3F1A2B" w:themeColor="accent1"/>
        </w:tcBorders>
      </w:tcPr>
    </w:tblStylePr>
    <w:tblStylePr w:type="band1Vert">
      <w:tblPr/>
      <w:tcPr>
        <w:shd w:val="clear" w:color="auto" w:fill="E0B5C9" w:themeFill="accent1" w:themeFillTint="3F"/>
      </w:tcPr>
    </w:tblStylePr>
    <w:tblStylePr w:type="band1Horz">
      <w:tblPr/>
      <w:tcPr>
        <w:shd w:val="clear" w:color="auto" w:fill="E0B5C9" w:themeFill="accent1" w:themeFillTint="3F"/>
      </w:tcPr>
    </w:tblStylePr>
  </w:style>
  <w:style w:type="table" w:styleId="Mediumliste1-fremhvningsfarve2">
    <w:name w:val="Medium List 1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A284" w:themeColor="accent2"/>
        <w:bottom w:val="single" w:sz="8" w:space="0" w:color="FFA284" w:themeColor="accent2"/>
      </w:tblBorders>
    </w:tblPr>
    <w:tblStylePr w:type="firstRow">
      <w:rPr>
        <w:rFonts w:asciiTheme="majorHAnsi" w:eastAsiaTheme="majorEastAsia" w:hAnsiTheme="majorHAnsi" w:cstheme="majorBidi"/>
      </w:rPr>
      <w:tblPr/>
      <w:tcPr>
        <w:tcBorders>
          <w:top w:val="nil"/>
          <w:bottom w:val="single" w:sz="8" w:space="0" w:color="FFA284" w:themeColor="accent2"/>
        </w:tcBorders>
      </w:tcPr>
    </w:tblStylePr>
    <w:tblStylePr w:type="lastRow">
      <w:rPr>
        <w:b/>
        <w:bCs/>
        <w:color w:val="3F1A2B" w:themeColor="text2"/>
      </w:rPr>
      <w:tblPr/>
      <w:tcPr>
        <w:tcBorders>
          <w:top w:val="single" w:sz="8" w:space="0" w:color="FFA284" w:themeColor="accent2"/>
          <w:bottom w:val="single" w:sz="8" w:space="0" w:color="FFA284" w:themeColor="accent2"/>
        </w:tcBorders>
      </w:tcPr>
    </w:tblStylePr>
    <w:tblStylePr w:type="firstCol">
      <w:rPr>
        <w:b/>
        <w:bCs/>
      </w:rPr>
    </w:tblStylePr>
    <w:tblStylePr w:type="lastCol">
      <w:rPr>
        <w:b/>
        <w:bCs/>
      </w:rPr>
      <w:tblPr/>
      <w:tcPr>
        <w:tcBorders>
          <w:top w:val="single" w:sz="8" w:space="0" w:color="FFA284" w:themeColor="accent2"/>
          <w:bottom w:val="single" w:sz="8" w:space="0" w:color="FFA284" w:themeColor="accent2"/>
        </w:tcBorders>
      </w:tcPr>
    </w:tblStylePr>
    <w:tblStylePr w:type="band1Vert">
      <w:tblPr/>
      <w:tcPr>
        <w:shd w:val="clear" w:color="auto" w:fill="FFE7E0" w:themeFill="accent2" w:themeFillTint="3F"/>
      </w:tcPr>
    </w:tblStylePr>
    <w:tblStylePr w:type="band1Horz">
      <w:tblPr/>
      <w:tcPr>
        <w:shd w:val="clear" w:color="auto" w:fill="FFE7E0" w:themeFill="accent2" w:themeFillTint="3F"/>
      </w:tcPr>
    </w:tblStylePr>
  </w:style>
  <w:style w:type="table" w:styleId="Mediumliste1-fremhvningsfarve3">
    <w:name w:val="Medium List 1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B2A0C" w:themeColor="accent3"/>
        <w:bottom w:val="single" w:sz="8" w:space="0" w:color="AB2A0C" w:themeColor="accent3"/>
      </w:tblBorders>
    </w:tblPr>
    <w:tblStylePr w:type="firstRow">
      <w:rPr>
        <w:rFonts w:asciiTheme="majorHAnsi" w:eastAsiaTheme="majorEastAsia" w:hAnsiTheme="majorHAnsi" w:cstheme="majorBidi"/>
      </w:rPr>
      <w:tblPr/>
      <w:tcPr>
        <w:tcBorders>
          <w:top w:val="nil"/>
          <w:bottom w:val="single" w:sz="8" w:space="0" w:color="AB2A0C" w:themeColor="accent3"/>
        </w:tcBorders>
      </w:tcPr>
    </w:tblStylePr>
    <w:tblStylePr w:type="lastRow">
      <w:rPr>
        <w:b/>
        <w:bCs/>
        <w:color w:val="3F1A2B" w:themeColor="text2"/>
      </w:rPr>
      <w:tblPr/>
      <w:tcPr>
        <w:tcBorders>
          <w:top w:val="single" w:sz="8" w:space="0" w:color="AB2A0C" w:themeColor="accent3"/>
          <w:bottom w:val="single" w:sz="8" w:space="0" w:color="AB2A0C" w:themeColor="accent3"/>
        </w:tcBorders>
      </w:tcPr>
    </w:tblStylePr>
    <w:tblStylePr w:type="firstCol">
      <w:rPr>
        <w:b/>
        <w:bCs/>
      </w:rPr>
    </w:tblStylePr>
    <w:tblStylePr w:type="lastCol">
      <w:rPr>
        <w:b/>
        <w:bCs/>
      </w:rPr>
      <w:tblPr/>
      <w:tcPr>
        <w:tcBorders>
          <w:top w:val="single" w:sz="8" w:space="0" w:color="AB2A0C" w:themeColor="accent3"/>
          <w:bottom w:val="single" w:sz="8" w:space="0" w:color="AB2A0C" w:themeColor="accent3"/>
        </w:tcBorders>
      </w:tcPr>
    </w:tblStylePr>
    <w:tblStylePr w:type="band1Vert">
      <w:tblPr/>
      <w:tcPr>
        <w:shd w:val="clear" w:color="auto" w:fill="F9C0B3" w:themeFill="accent3" w:themeFillTint="3F"/>
      </w:tcPr>
    </w:tblStylePr>
    <w:tblStylePr w:type="band1Horz">
      <w:tblPr/>
      <w:tcPr>
        <w:shd w:val="clear" w:color="auto" w:fill="F9C0B3" w:themeFill="accent3" w:themeFillTint="3F"/>
      </w:tcPr>
    </w:tblStylePr>
  </w:style>
  <w:style w:type="table" w:styleId="Mediumliste1-fremhvningsfarve4">
    <w:name w:val="Medium List 1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9DB3" w:themeColor="accent4"/>
        <w:bottom w:val="single" w:sz="8" w:space="0" w:color="FF9DB3" w:themeColor="accent4"/>
      </w:tblBorders>
    </w:tblPr>
    <w:tblStylePr w:type="firstRow">
      <w:rPr>
        <w:rFonts w:asciiTheme="majorHAnsi" w:eastAsiaTheme="majorEastAsia" w:hAnsiTheme="majorHAnsi" w:cstheme="majorBidi"/>
      </w:rPr>
      <w:tblPr/>
      <w:tcPr>
        <w:tcBorders>
          <w:top w:val="nil"/>
          <w:bottom w:val="single" w:sz="8" w:space="0" w:color="FF9DB3" w:themeColor="accent4"/>
        </w:tcBorders>
      </w:tcPr>
    </w:tblStylePr>
    <w:tblStylePr w:type="lastRow">
      <w:rPr>
        <w:b/>
        <w:bCs/>
        <w:color w:val="3F1A2B" w:themeColor="text2"/>
      </w:rPr>
      <w:tblPr/>
      <w:tcPr>
        <w:tcBorders>
          <w:top w:val="single" w:sz="8" w:space="0" w:color="FF9DB3" w:themeColor="accent4"/>
          <w:bottom w:val="single" w:sz="8" w:space="0" w:color="FF9DB3" w:themeColor="accent4"/>
        </w:tcBorders>
      </w:tcPr>
    </w:tblStylePr>
    <w:tblStylePr w:type="firstCol">
      <w:rPr>
        <w:b/>
        <w:bCs/>
      </w:rPr>
    </w:tblStylePr>
    <w:tblStylePr w:type="lastCol">
      <w:rPr>
        <w:b/>
        <w:bCs/>
      </w:rPr>
      <w:tblPr/>
      <w:tcPr>
        <w:tcBorders>
          <w:top w:val="single" w:sz="8" w:space="0" w:color="FF9DB3" w:themeColor="accent4"/>
          <w:bottom w:val="single" w:sz="8" w:space="0" w:color="FF9DB3" w:themeColor="accent4"/>
        </w:tcBorders>
      </w:tcPr>
    </w:tblStylePr>
    <w:tblStylePr w:type="band1Vert">
      <w:tblPr/>
      <w:tcPr>
        <w:shd w:val="clear" w:color="auto" w:fill="FFE6EC" w:themeFill="accent4" w:themeFillTint="3F"/>
      </w:tcPr>
    </w:tblStylePr>
    <w:tblStylePr w:type="band1Horz">
      <w:tblPr/>
      <w:tcPr>
        <w:shd w:val="clear" w:color="auto" w:fill="FFE6EC" w:themeFill="accent4" w:themeFillTint="3F"/>
      </w:tcPr>
    </w:tblStylePr>
  </w:style>
  <w:style w:type="table" w:styleId="Mediumliste1-fremhvningsfarve5">
    <w:name w:val="Medium List 1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9F2D6B" w:themeColor="accent5"/>
        <w:bottom w:val="single" w:sz="8" w:space="0" w:color="9F2D6B" w:themeColor="accent5"/>
      </w:tblBorders>
    </w:tblPr>
    <w:tblStylePr w:type="firstRow">
      <w:rPr>
        <w:rFonts w:asciiTheme="majorHAnsi" w:eastAsiaTheme="majorEastAsia" w:hAnsiTheme="majorHAnsi" w:cstheme="majorBidi"/>
      </w:rPr>
      <w:tblPr/>
      <w:tcPr>
        <w:tcBorders>
          <w:top w:val="nil"/>
          <w:bottom w:val="single" w:sz="8" w:space="0" w:color="9F2D6B" w:themeColor="accent5"/>
        </w:tcBorders>
      </w:tcPr>
    </w:tblStylePr>
    <w:tblStylePr w:type="lastRow">
      <w:rPr>
        <w:b/>
        <w:bCs/>
        <w:color w:val="3F1A2B" w:themeColor="text2"/>
      </w:rPr>
      <w:tblPr/>
      <w:tcPr>
        <w:tcBorders>
          <w:top w:val="single" w:sz="8" w:space="0" w:color="9F2D6B" w:themeColor="accent5"/>
          <w:bottom w:val="single" w:sz="8" w:space="0" w:color="9F2D6B" w:themeColor="accent5"/>
        </w:tcBorders>
      </w:tcPr>
    </w:tblStylePr>
    <w:tblStylePr w:type="firstCol">
      <w:rPr>
        <w:b/>
        <w:bCs/>
      </w:rPr>
    </w:tblStylePr>
    <w:tblStylePr w:type="lastCol">
      <w:rPr>
        <w:b/>
        <w:bCs/>
      </w:rPr>
      <w:tblPr/>
      <w:tcPr>
        <w:tcBorders>
          <w:top w:val="single" w:sz="8" w:space="0" w:color="9F2D6B" w:themeColor="accent5"/>
          <w:bottom w:val="single" w:sz="8" w:space="0" w:color="9F2D6B" w:themeColor="accent5"/>
        </w:tcBorders>
      </w:tcPr>
    </w:tblStylePr>
    <w:tblStylePr w:type="band1Vert">
      <w:tblPr/>
      <w:tcPr>
        <w:shd w:val="clear" w:color="auto" w:fill="EEC4DA" w:themeFill="accent5" w:themeFillTint="3F"/>
      </w:tcPr>
    </w:tblStylePr>
    <w:tblStylePr w:type="band1Horz">
      <w:tblPr/>
      <w:tcPr>
        <w:shd w:val="clear" w:color="auto" w:fill="EEC4DA" w:themeFill="accent5" w:themeFillTint="3F"/>
      </w:tcPr>
    </w:tblStylePr>
  </w:style>
  <w:style w:type="table" w:styleId="Mediumliste1-fremhvningsfarve6">
    <w:name w:val="Medium List 1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3BFFF" w:themeColor="accent6"/>
        <w:bottom w:val="single" w:sz="8" w:space="0" w:color="A3BFFF" w:themeColor="accent6"/>
      </w:tblBorders>
    </w:tblPr>
    <w:tblStylePr w:type="firstRow">
      <w:rPr>
        <w:rFonts w:asciiTheme="majorHAnsi" w:eastAsiaTheme="majorEastAsia" w:hAnsiTheme="majorHAnsi" w:cstheme="majorBidi"/>
      </w:rPr>
      <w:tblPr/>
      <w:tcPr>
        <w:tcBorders>
          <w:top w:val="nil"/>
          <w:bottom w:val="single" w:sz="8" w:space="0" w:color="A3BFFF" w:themeColor="accent6"/>
        </w:tcBorders>
      </w:tcPr>
    </w:tblStylePr>
    <w:tblStylePr w:type="lastRow">
      <w:rPr>
        <w:b/>
        <w:bCs/>
        <w:color w:val="3F1A2B" w:themeColor="text2"/>
      </w:rPr>
      <w:tblPr/>
      <w:tcPr>
        <w:tcBorders>
          <w:top w:val="single" w:sz="8" w:space="0" w:color="A3BFFF" w:themeColor="accent6"/>
          <w:bottom w:val="single" w:sz="8" w:space="0" w:color="A3BFFF" w:themeColor="accent6"/>
        </w:tcBorders>
      </w:tcPr>
    </w:tblStylePr>
    <w:tblStylePr w:type="firstCol">
      <w:rPr>
        <w:b/>
        <w:bCs/>
      </w:rPr>
    </w:tblStylePr>
    <w:tblStylePr w:type="lastCol">
      <w:rPr>
        <w:b/>
        <w:bCs/>
      </w:rPr>
      <w:tblPr/>
      <w:tcPr>
        <w:tcBorders>
          <w:top w:val="single" w:sz="8" w:space="0" w:color="A3BFFF" w:themeColor="accent6"/>
          <w:bottom w:val="single" w:sz="8" w:space="0" w:color="A3BFFF" w:themeColor="accent6"/>
        </w:tcBorders>
      </w:tcPr>
    </w:tblStylePr>
    <w:tblStylePr w:type="band1Vert">
      <w:tblPr/>
      <w:tcPr>
        <w:shd w:val="clear" w:color="auto" w:fill="E8EEFF" w:themeFill="accent6" w:themeFillTint="3F"/>
      </w:tcPr>
    </w:tblStylePr>
    <w:tblStylePr w:type="band1Horz">
      <w:tblPr/>
      <w:tcPr>
        <w:shd w:val="clear" w:color="auto" w:fill="E8EEFF" w:themeFill="accent6" w:themeFillTint="3F"/>
      </w:tcPr>
    </w:tblStylePr>
  </w:style>
  <w:style w:type="table" w:styleId="Mediumliste2">
    <w:name w:val="Medium Lis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rPr>
        <w:sz w:val="24"/>
        <w:szCs w:val="24"/>
      </w:rPr>
      <w:tblPr/>
      <w:tcPr>
        <w:tcBorders>
          <w:top w:val="nil"/>
          <w:left w:val="nil"/>
          <w:bottom w:val="single" w:sz="24" w:space="0" w:color="3F1A2B" w:themeColor="accent1"/>
          <w:right w:val="nil"/>
          <w:insideH w:val="nil"/>
          <w:insideV w:val="nil"/>
        </w:tcBorders>
        <w:shd w:val="clear" w:color="auto" w:fill="FFFFFF" w:themeFill="background1"/>
      </w:tcPr>
    </w:tblStylePr>
    <w:tblStylePr w:type="lastRow">
      <w:tblPr/>
      <w:tcPr>
        <w:tcBorders>
          <w:top w:val="single" w:sz="8" w:space="0" w:color="3F1A2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1A2B" w:themeColor="accent1"/>
          <w:insideH w:val="nil"/>
          <w:insideV w:val="nil"/>
        </w:tcBorders>
        <w:shd w:val="clear" w:color="auto" w:fill="FFFFFF" w:themeFill="background1"/>
      </w:tcPr>
    </w:tblStylePr>
    <w:tblStylePr w:type="lastCol">
      <w:tblPr/>
      <w:tcPr>
        <w:tcBorders>
          <w:top w:val="nil"/>
          <w:left w:val="single" w:sz="8" w:space="0" w:color="3F1A2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top w:val="nil"/>
          <w:bottom w:val="nil"/>
          <w:insideH w:val="nil"/>
          <w:insideV w:val="nil"/>
        </w:tcBorders>
        <w:shd w:val="clear" w:color="auto" w:fill="E0B5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rPr>
        <w:sz w:val="24"/>
        <w:szCs w:val="24"/>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tblPr/>
      <w:tcPr>
        <w:tcBorders>
          <w:top w:val="single" w:sz="8" w:space="0" w:color="FFA28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284" w:themeColor="accent2"/>
          <w:insideH w:val="nil"/>
          <w:insideV w:val="nil"/>
        </w:tcBorders>
        <w:shd w:val="clear" w:color="auto" w:fill="FFFFFF" w:themeFill="background1"/>
      </w:tcPr>
    </w:tblStylePr>
    <w:tblStylePr w:type="lastCol">
      <w:tblPr/>
      <w:tcPr>
        <w:tcBorders>
          <w:top w:val="nil"/>
          <w:left w:val="single" w:sz="8" w:space="0" w:color="FFA28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top w:val="nil"/>
          <w:bottom w:val="nil"/>
          <w:insideH w:val="nil"/>
          <w:insideV w:val="nil"/>
        </w:tcBorders>
        <w:shd w:val="clear" w:color="auto" w:fill="FFE7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rPr>
        <w:sz w:val="24"/>
        <w:szCs w:val="24"/>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tblPr/>
      <w:tcPr>
        <w:tcBorders>
          <w:top w:val="single" w:sz="8" w:space="0" w:color="AB2A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2A0C" w:themeColor="accent3"/>
          <w:insideH w:val="nil"/>
          <w:insideV w:val="nil"/>
        </w:tcBorders>
        <w:shd w:val="clear" w:color="auto" w:fill="FFFFFF" w:themeFill="background1"/>
      </w:tcPr>
    </w:tblStylePr>
    <w:tblStylePr w:type="lastCol">
      <w:tblPr/>
      <w:tcPr>
        <w:tcBorders>
          <w:top w:val="nil"/>
          <w:left w:val="single" w:sz="8" w:space="0" w:color="AB2A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top w:val="nil"/>
          <w:bottom w:val="nil"/>
          <w:insideH w:val="nil"/>
          <w:insideV w:val="nil"/>
        </w:tcBorders>
        <w:shd w:val="clear" w:color="auto" w:fill="F9C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rPr>
        <w:sz w:val="24"/>
        <w:szCs w:val="24"/>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tblPr/>
      <w:tcPr>
        <w:tcBorders>
          <w:top w:val="single" w:sz="8" w:space="0" w:color="FF9DB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DB3" w:themeColor="accent4"/>
          <w:insideH w:val="nil"/>
          <w:insideV w:val="nil"/>
        </w:tcBorders>
        <w:shd w:val="clear" w:color="auto" w:fill="FFFFFF" w:themeFill="background1"/>
      </w:tcPr>
    </w:tblStylePr>
    <w:tblStylePr w:type="lastCol">
      <w:tblPr/>
      <w:tcPr>
        <w:tcBorders>
          <w:top w:val="nil"/>
          <w:left w:val="single" w:sz="8" w:space="0" w:color="FF9DB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top w:val="nil"/>
          <w:bottom w:val="nil"/>
          <w:insideH w:val="nil"/>
          <w:insideV w:val="nil"/>
        </w:tcBorders>
        <w:shd w:val="clear" w:color="auto" w:fill="FFE6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rPr>
        <w:sz w:val="24"/>
        <w:szCs w:val="24"/>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tblPr/>
      <w:tcPr>
        <w:tcBorders>
          <w:top w:val="single" w:sz="8" w:space="0" w:color="9F2D6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D6B" w:themeColor="accent5"/>
          <w:insideH w:val="nil"/>
          <w:insideV w:val="nil"/>
        </w:tcBorders>
        <w:shd w:val="clear" w:color="auto" w:fill="FFFFFF" w:themeFill="background1"/>
      </w:tcPr>
    </w:tblStylePr>
    <w:tblStylePr w:type="lastCol">
      <w:tblPr/>
      <w:tcPr>
        <w:tcBorders>
          <w:top w:val="nil"/>
          <w:left w:val="single" w:sz="8" w:space="0" w:color="9F2D6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top w:val="nil"/>
          <w:bottom w:val="nil"/>
          <w:insideH w:val="nil"/>
          <w:insideV w:val="nil"/>
        </w:tcBorders>
        <w:shd w:val="clear" w:color="auto" w:fill="EEC4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rPr>
        <w:sz w:val="24"/>
        <w:szCs w:val="24"/>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tblPr/>
      <w:tcPr>
        <w:tcBorders>
          <w:top w:val="single" w:sz="8" w:space="0" w:color="A3B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FFF" w:themeColor="accent6"/>
          <w:insideH w:val="nil"/>
          <w:insideV w:val="nil"/>
        </w:tcBorders>
        <w:shd w:val="clear" w:color="auto" w:fill="FFFFFF" w:themeFill="background1"/>
      </w:tcPr>
    </w:tblStylePr>
    <w:tblStylePr w:type="lastCol">
      <w:tblPr/>
      <w:tcPr>
        <w:tcBorders>
          <w:top w:val="nil"/>
          <w:left w:val="single" w:sz="8" w:space="0" w:color="A3B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top w:val="nil"/>
          <w:bottom w:val="nil"/>
          <w:insideH w:val="nil"/>
          <w:insideV w:val="nil"/>
        </w:tcBorders>
        <w:shd w:val="clear" w:color="auto" w:fill="E8EE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tblBorders>
    </w:tblPr>
    <w:tblStylePr w:type="firstRow">
      <w:pPr>
        <w:spacing w:before="0" w:after="0" w:line="240" w:lineRule="auto"/>
      </w:pPr>
      <w:rPr>
        <w:b/>
        <w:bCs/>
        <w:color w:val="FFFFFF" w:themeColor="background1"/>
      </w:rPr>
      <w:tblPr/>
      <w:tcPr>
        <w:tc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shd w:val="clear" w:color="auto" w:fill="3F1A2B" w:themeFill="accent1"/>
      </w:tcPr>
    </w:tblStylePr>
    <w:tblStylePr w:type="lastRow">
      <w:pPr>
        <w:spacing w:before="0" w:after="0" w:line="240" w:lineRule="auto"/>
      </w:pPr>
      <w:rPr>
        <w:b/>
        <w:bCs/>
      </w:rPr>
      <w:tblPr/>
      <w:tcPr>
        <w:tcBorders>
          <w:top w:val="double" w:sz="6"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B5C9" w:themeFill="accent1" w:themeFillTint="3F"/>
      </w:tcPr>
    </w:tblStylePr>
    <w:tblStylePr w:type="band1Horz">
      <w:tblPr/>
      <w:tcPr>
        <w:tcBorders>
          <w:insideH w:val="nil"/>
          <w:insideV w:val="nil"/>
        </w:tcBorders>
        <w:shd w:val="clear" w:color="auto" w:fill="E0B5C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tblBorders>
    </w:tblPr>
    <w:tblStylePr w:type="firstRow">
      <w:pPr>
        <w:spacing w:before="0" w:after="0" w:line="240" w:lineRule="auto"/>
      </w:pPr>
      <w:rPr>
        <w:b/>
        <w:bCs/>
        <w:color w:val="FFFFFF" w:themeColor="background1"/>
      </w:rPr>
      <w:tblPr/>
      <w:tcPr>
        <w:tc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shd w:val="clear" w:color="auto" w:fill="FFA284" w:themeFill="accent2"/>
      </w:tcPr>
    </w:tblStylePr>
    <w:tblStylePr w:type="lastRow">
      <w:pPr>
        <w:spacing w:before="0" w:after="0" w:line="240" w:lineRule="auto"/>
      </w:pPr>
      <w:rPr>
        <w:b/>
        <w:bCs/>
      </w:rPr>
      <w:tblPr/>
      <w:tcPr>
        <w:tcBorders>
          <w:top w:val="double" w:sz="6"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E0" w:themeFill="accent2" w:themeFillTint="3F"/>
      </w:tcPr>
    </w:tblStylePr>
    <w:tblStylePr w:type="band1Horz">
      <w:tblPr/>
      <w:tcPr>
        <w:tcBorders>
          <w:insideH w:val="nil"/>
          <w:insideV w:val="nil"/>
        </w:tcBorders>
        <w:shd w:val="clear" w:color="auto" w:fill="FFE7E0"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tblBorders>
    </w:tblPr>
    <w:tblStylePr w:type="firstRow">
      <w:pPr>
        <w:spacing w:before="0" w:after="0" w:line="240" w:lineRule="auto"/>
      </w:pPr>
      <w:rPr>
        <w:b/>
        <w:bCs/>
        <w:color w:val="FFFFFF" w:themeColor="background1"/>
      </w:rPr>
      <w:tblPr/>
      <w:tcPr>
        <w:tc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shd w:val="clear" w:color="auto" w:fill="AB2A0C" w:themeFill="accent3"/>
      </w:tcPr>
    </w:tblStylePr>
    <w:tblStylePr w:type="lastRow">
      <w:pPr>
        <w:spacing w:before="0" w:after="0" w:line="240" w:lineRule="auto"/>
      </w:pPr>
      <w:rPr>
        <w:b/>
        <w:bCs/>
      </w:rPr>
      <w:tblPr/>
      <w:tcPr>
        <w:tcBorders>
          <w:top w:val="double" w:sz="6"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C0B3" w:themeFill="accent3" w:themeFillTint="3F"/>
      </w:tcPr>
    </w:tblStylePr>
    <w:tblStylePr w:type="band1Horz">
      <w:tblPr/>
      <w:tcPr>
        <w:tcBorders>
          <w:insideH w:val="nil"/>
          <w:insideV w:val="nil"/>
        </w:tcBorders>
        <w:shd w:val="clear" w:color="auto" w:fill="F9C0B3"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tblBorders>
    </w:tblPr>
    <w:tblStylePr w:type="firstRow">
      <w:pPr>
        <w:spacing w:before="0" w:after="0" w:line="240" w:lineRule="auto"/>
      </w:pPr>
      <w:rPr>
        <w:b/>
        <w:bCs/>
        <w:color w:val="FFFFFF" w:themeColor="background1"/>
      </w:rPr>
      <w:tblPr/>
      <w:tcPr>
        <w:tc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shd w:val="clear" w:color="auto" w:fill="FF9DB3" w:themeFill="accent4"/>
      </w:tcPr>
    </w:tblStylePr>
    <w:tblStylePr w:type="lastRow">
      <w:pPr>
        <w:spacing w:before="0" w:after="0" w:line="240" w:lineRule="auto"/>
      </w:pPr>
      <w:rPr>
        <w:b/>
        <w:bCs/>
      </w:rPr>
      <w:tblPr/>
      <w:tcPr>
        <w:tcBorders>
          <w:top w:val="double" w:sz="6"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6EC" w:themeFill="accent4" w:themeFillTint="3F"/>
      </w:tcPr>
    </w:tblStylePr>
    <w:tblStylePr w:type="band1Horz">
      <w:tblPr/>
      <w:tcPr>
        <w:tcBorders>
          <w:insideH w:val="nil"/>
          <w:insideV w:val="nil"/>
        </w:tcBorders>
        <w:shd w:val="clear" w:color="auto" w:fill="FFE6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tblBorders>
    </w:tblPr>
    <w:tblStylePr w:type="firstRow">
      <w:pPr>
        <w:spacing w:before="0" w:after="0" w:line="240" w:lineRule="auto"/>
      </w:pPr>
      <w:rPr>
        <w:b/>
        <w:bCs/>
        <w:color w:val="FFFFFF" w:themeColor="background1"/>
      </w:rPr>
      <w:tblPr/>
      <w:tcPr>
        <w:tc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shd w:val="clear" w:color="auto" w:fill="9F2D6B" w:themeFill="accent5"/>
      </w:tcPr>
    </w:tblStylePr>
    <w:tblStylePr w:type="lastRow">
      <w:pPr>
        <w:spacing w:before="0" w:after="0" w:line="240" w:lineRule="auto"/>
      </w:pPr>
      <w:rPr>
        <w:b/>
        <w:bCs/>
      </w:rPr>
      <w:tblPr/>
      <w:tcPr>
        <w:tcBorders>
          <w:top w:val="double" w:sz="6"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C4DA" w:themeFill="accent5" w:themeFillTint="3F"/>
      </w:tcPr>
    </w:tblStylePr>
    <w:tblStylePr w:type="band1Horz">
      <w:tblPr/>
      <w:tcPr>
        <w:tcBorders>
          <w:insideH w:val="nil"/>
          <w:insideV w:val="nil"/>
        </w:tcBorders>
        <w:shd w:val="clear" w:color="auto" w:fill="EEC4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tblBorders>
    </w:tblPr>
    <w:tblStylePr w:type="firstRow">
      <w:pPr>
        <w:spacing w:before="0" w:after="0" w:line="240" w:lineRule="auto"/>
      </w:pPr>
      <w:rPr>
        <w:b/>
        <w:bCs/>
        <w:color w:val="FFFFFF" w:themeColor="background1"/>
      </w:rPr>
      <w:tblPr/>
      <w:tcPr>
        <w:tc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shd w:val="clear" w:color="auto" w:fill="A3BFFF" w:themeFill="accent6"/>
      </w:tcPr>
    </w:tblStylePr>
    <w:tblStylePr w:type="lastRow">
      <w:pPr>
        <w:spacing w:before="0" w:after="0" w:line="240" w:lineRule="auto"/>
      </w:pPr>
      <w:rPr>
        <w:b/>
        <w:bCs/>
      </w:rPr>
      <w:tblPr/>
      <w:tcPr>
        <w:tcBorders>
          <w:top w:val="double" w:sz="6"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EEFF" w:themeFill="accent6" w:themeFillTint="3F"/>
      </w:tcPr>
    </w:tblStylePr>
    <w:tblStylePr w:type="band1Horz">
      <w:tblPr/>
      <w:tcPr>
        <w:tcBorders>
          <w:insideH w:val="nil"/>
          <w:insideV w:val="nil"/>
        </w:tcBorders>
        <w:shd w:val="clear" w:color="auto" w:fill="E8EE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1A2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1A2B" w:themeFill="accent1"/>
      </w:tcPr>
    </w:tblStylePr>
    <w:tblStylePr w:type="lastCol">
      <w:rPr>
        <w:b/>
        <w:bCs/>
        <w:color w:val="FFFFFF" w:themeColor="background1"/>
      </w:rPr>
      <w:tblPr/>
      <w:tcPr>
        <w:tcBorders>
          <w:left w:val="nil"/>
          <w:right w:val="nil"/>
          <w:insideH w:val="nil"/>
          <w:insideV w:val="nil"/>
        </w:tcBorders>
        <w:shd w:val="clear" w:color="auto" w:fill="3F1A2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28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284" w:themeFill="accent2"/>
      </w:tcPr>
    </w:tblStylePr>
    <w:tblStylePr w:type="lastCol">
      <w:rPr>
        <w:b/>
        <w:bCs/>
        <w:color w:val="FFFFFF" w:themeColor="background1"/>
      </w:rPr>
      <w:tblPr/>
      <w:tcPr>
        <w:tcBorders>
          <w:left w:val="nil"/>
          <w:right w:val="nil"/>
          <w:insideH w:val="nil"/>
          <w:insideV w:val="nil"/>
        </w:tcBorders>
        <w:shd w:val="clear" w:color="auto" w:fill="FFA28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2A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2A0C" w:themeFill="accent3"/>
      </w:tcPr>
    </w:tblStylePr>
    <w:tblStylePr w:type="lastCol">
      <w:rPr>
        <w:b/>
        <w:bCs/>
        <w:color w:val="FFFFFF" w:themeColor="background1"/>
      </w:rPr>
      <w:tblPr/>
      <w:tcPr>
        <w:tcBorders>
          <w:left w:val="nil"/>
          <w:right w:val="nil"/>
          <w:insideH w:val="nil"/>
          <w:insideV w:val="nil"/>
        </w:tcBorders>
        <w:shd w:val="clear" w:color="auto" w:fill="AB2A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DB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DB3" w:themeFill="accent4"/>
      </w:tcPr>
    </w:tblStylePr>
    <w:tblStylePr w:type="lastCol">
      <w:rPr>
        <w:b/>
        <w:bCs/>
        <w:color w:val="FFFFFF" w:themeColor="background1"/>
      </w:rPr>
      <w:tblPr/>
      <w:tcPr>
        <w:tcBorders>
          <w:left w:val="nil"/>
          <w:right w:val="nil"/>
          <w:insideH w:val="nil"/>
          <w:insideV w:val="nil"/>
        </w:tcBorders>
        <w:shd w:val="clear" w:color="auto" w:fill="FF9DB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D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2D6B" w:themeFill="accent5"/>
      </w:tcPr>
    </w:tblStylePr>
    <w:tblStylePr w:type="lastCol">
      <w:rPr>
        <w:b/>
        <w:bCs/>
        <w:color w:val="FFFFFF" w:themeColor="background1"/>
      </w:rPr>
      <w:tblPr/>
      <w:tcPr>
        <w:tcBorders>
          <w:left w:val="nil"/>
          <w:right w:val="nil"/>
          <w:insideH w:val="nil"/>
          <w:insideV w:val="nil"/>
        </w:tcBorders>
        <w:shd w:val="clear" w:color="auto" w:fill="9F2D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BFFF" w:themeFill="accent6"/>
      </w:tcPr>
    </w:tblStylePr>
    <w:tblStylePr w:type="lastCol">
      <w:rPr>
        <w:b/>
        <w:bCs/>
        <w:color w:val="FFFFFF" w:themeColor="background1"/>
      </w:rPr>
      <w:tblPr/>
      <w:tcPr>
        <w:tcBorders>
          <w:left w:val="nil"/>
          <w:right w:val="nil"/>
          <w:insideH w:val="nil"/>
          <w:insideV w:val="nil"/>
        </w:tcBorders>
        <w:shd w:val="clear" w:color="auto" w:fill="A3B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072819"/>
    <w:rPr>
      <w:color w:val="2B579A"/>
      <w:shd w:val="clear" w:color="auto" w:fill="E1DFDD"/>
    </w:rPr>
  </w:style>
  <w:style w:type="paragraph" w:styleId="Brevhoved">
    <w:name w:val="Message Header"/>
    <w:basedOn w:val="Normal"/>
    <w:link w:val="BrevhovedTegn"/>
    <w:uiPriority w:val="99"/>
    <w:semiHidden/>
    <w:rsid w:val="000728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072819"/>
    <w:rPr>
      <w:rFonts w:eastAsiaTheme="majorEastAsia" w:cs="Arial"/>
      <w:sz w:val="24"/>
      <w:szCs w:val="24"/>
      <w:shd w:val="pct20" w:color="auto" w:fill="auto"/>
    </w:rPr>
  </w:style>
  <w:style w:type="paragraph" w:styleId="Ingenafstand">
    <w:name w:val="No Spacing"/>
    <w:qFormat/>
    <w:rsid w:val="005176BF"/>
    <w:rPr>
      <w:sz w:val="22"/>
    </w:rPr>
  </w:style>
  <w:style w:type="paragraph" w:styleId="NormalWeb">
    <w:name w:val="Normal (Web)"/>
    <w:basedOn w:val="Normal"/>
    <w:uiPriority w:val="99"/>
    <w:semiHidden/>
    <w:rsid w:val="00072819"/>
    <w:pPr>
      <w:spacing w:after="0"/>
    </w:pPr>
    <w:rPr>
      <w:rFonts w:cs="Arial"/>
      <w:sz w:val="24"/>
      <w:szCs w:val="24"/>
    </w:rPr>
  </w:style>
  <w:style w:type="paragraph" w:styleId="Normalindrykning">
    <w:name w:val="Normal Indent"/>
    <w:basedOn w:val="Normal"/>
    <w:semiHidden/>
    <w:rsid w:val="00072819"/>
    <w:pPr>
      <w:spacing w:after="0"/>
      <w:ind w:left="284"/>
    </w:pPr>
  </w:style>
  <w:style w:type="paragraph" w:styleId="Noteoverskrift">
    <w:name w:val="Note Heading"/>
    <w:basedOn w:val="Normal"/>
    <w:next w:val="Normal"/>
    <w:link w:val="NoteoverskriftTegn"/>
    <w:uiPriority w:val="99"/>
    <w:semiHidden/>
    <w:rsid w:val="00072819"/>
    <w:pPr>
      <w:spacing w:after="0" w:line="240" w:lineRule="auto"/>
    </w:pPr>
  </w:style>
  <w:style w:type="character" w:customStyle="1" w:styleId="NoteoverskriftTegn">
    <w:name w:val="Noteoverskrift Tegn"/>
    <w:basedOn w:val="Standardskrifttypeiafsnit"/>
    <w:link w:val="Noteoverskrift"/>
    <w:uiPriority w:val="99"/>
    <w:semiHidden/>
    <w:rsid w:val="00072819"/>
  </w:style>
  <w:style w:type="paragraph" w:customStyle="1" w:styleId="PageNumber1">
    <w:name w:val="Page Number1"/>
    <w:basedOn w:val="Sidefod"/>
    <w:uiPriority w:val="11"/>
    <w:semiHidden/>
    <w:rsid w:val="00072819"/>
    <w:pPr>
      <w:ind w:left="-851"/>
    </w:pPr>
  </w:style>
  <w:style w:type="character" w:styleId="Pladsholdertekst">
    <w:name w:val="Placeholder Text"/>
    <w:basedOn w:val="Standardskrifttypeiafsnit"/>
    <w:uiPriority w:val="99"/>
    <w:semiHidden/>
    <w:rsid w:val="00072819"/>
    <w:rPr>
      <w:color w:val="808080"/>
    </w:rPr>
  </w:style>
  <w:style w:type="table" w:styleId="Almindeligtabel1">
    <w:name w:val="Plain Table 1"/>
    <w:basedOn w:val="Tabel-Normal"/>
    <w:uiPriority w:val="99"/>
    <w:rsid w:val="0007281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07281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07281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07281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07281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072819"/>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072819"/>
    <w:rPr>
      <w:rFonts w:cs="Arial"/>
      <w:sz w:val="21"/>
      <w:szCs w:val="21"/>
    </w:rPr>
  </w:style>
  <w:style w:type="paragraph" w:styleId="Citat">
    <w:name w:val="Quote"/>
    <w:basedOn w:val="Normal"/>
    <w:next w:val="Normal"/>
    <w:link w:val="CitatTegn"/>
    <w:uiPriority w:val="8"/>
    <w:rsid w:val="005176BF"/>
    <w:pPr>
      <w:spacing w:before="120" w:after="400" w:line="400" w:lineRule="atLeast"/>
      <w:contextualSpacing/>
    </w:pPr>
    <w:rPr>
      <w:iCs/>
      <w:sz w:val="36"/>
    </w:rPr>
  </w:style>
  <w:style w:type="character" w:customStyle="1" w:styleId="CitatTegn">
    <w:name w:val="Citat Tegn"/>
    <w:basedOn w:val="Standardskrifttypeiafsnit"/>
    <w:link w:val="Citat"/>
    <w:uiPriority w:val="8"/>
    <w:rsid w:val="005176BF"/>
    <w:rPr>
      <w:iCs/>
      <w:sz w:val="36"/>
    </w:rPr>
  </w:style>
  <w:style w:type="paragraph" w:styleId="Starthilsen">
    <w:name w:val="Salutation"/>
    <w:basedOn w:val="Normal"/>
    <w:next w:val="Normal"/>
    <w:link w:val="StarthilsenTegn"/>
    <w:uiPriority w:val="99"/>
    <w:semiHidden/>
    <w:rsid w:val="00072819"/>
    <w:pPr>
      <w:spacing w:after="0"/>
    </w:pPr>
  </w:style>
  <w:style w:type="character" w:customStyle="1" w:styleId="StarthilsenTegn">
    <w:name w:val="Starthilsen Tegn"/>
    <w:basedOn w:val="Standardskrifttypeiafsnit"/>
    <w:link w:val="Starthilsen"/>
    <w:uiPriority w:val="99"/>
    <w:semiHidden/>
    <w:rsid w:val="00072819"/>
  </w:style>
  <w:style w:type="paragraph" w:styleId="Underskrift">
    <w:name w:val="Signature"/>
    <w:basedOn w:val="Normal"/>
    <w:link w:val="UnderskriftTegn"/>
    <w:uiPriority w:val="99"/>
    <w:semiHidden/>
    <w:rsid w:val="00072819"/>
    <w:pPr>
      <w:spacing w:after="0" w:line="240" w:lineRule="auto"/>
      <w:ind w:left="4252"/>
    </w:pPr>
  </w:style>
  <w:style w:type="character" w:customStyle="1" w:styleId="UnderskriftTegn">
    <w:name w:val="Underskrift Tegn"/>
    <w:basedOn w:val="Standardskrifttypeiafsnit"/>
    <w:link w:val="Underskrift"/>
    <w:uiPriority w:val="99"/>
    <w:semiHidden/>
    <w:rsid w:val="00072819"/>
  </w:style>
  <w:style w:type="character" w:customStyle="1" w:styleId="Smartlink1">
    <w:name w:val="Smartlink1"/>
    <w:basedOn w:val="Standardskrifttypeiafsnit"/>
    <w:uiPriority w:val="99"/>
    <w:semiHidden/>
    <w:rsid w:val="00072819"/>
    <w:rPr>
      <w:u w:val="dotted"/>
    </w:rPr>
  </w:style>
  <w:style w:type="character" w:customStyle="1" w:styleId="SmartLink10">
    <w:name w:val="SmartLink1"/>
    <w:basedOn w:val="Standardskrifttypeiafsnit"/>
    <w:uiPriority w:val="99"/>
    <w:semiHidden/>
    <w:rsid w:val="00072819"/>
    <w:rPr>
      <w:color w:val="0000FF"/>
      <w:u w:val="single"/>
      <w:shd w:val="clear" w:color="auto" w:fill="F3F2F1"/>
    </w:rPr>
  </w:style>
  <w:style w:type="character" w:styleId="Strk">
    <w:name w:val="Strong"/>
    <w:basedOn w:val="Standardskrifttypeiafsnit"/>
    <w:uiPriority w:val="8"/>
    <w:semiHidden/>
    <w:qFormat/>
    <w:rsid w:val="00072819"/>
    <w:rPr>
      <w:b/>
      <w:bCs/>
    </w:rPr>
  </w:style>
  <w:style w:type="paragraph" w:styleId="Undertitel">
    <w:name w:val="Subtitle"/>
    <w:basedOn w:val="Normal"/>
    <w:next w:val="Normal"/>
    <w:link w:val="UndertitelTegn"/>
    <w:uiPriority w:val="99"/>
    <w:semiHidden/>
    <w:qFormat/>
    <w:rsid w:val="00072819"/>
    <w:pPr>
      <w:numPr>
        <w:ilvl w:val="1"/>
      </w:numPr>
      <w:spacing w:after="160"/>
    </w:pPr>
    <w:rPr>
      <w:rFonts w:eastAsiaTheme="minorEastAsia" w:cs="Arial"/>
      <w:color w:val="5A5A5A" w:themeColor="text1" w:themeTint="A5"/>
      <w:spacing w:val="15"/>
    </w:rPr>
  </w:style>
  <w:style w:type="character" w:customStyle="1" w:styleId="UndertitelTegn">
    <w:name w:val="Undertitel Tegn"/>
    <w:basedOn w:val="Standardskrifttypeiafsnit"/>
    <w:link w:val="Undertitel"/>
    <w:uiPriority w:val="99"/>
    <w:semiHidden/>
    <w:rsid w:val="00072819"/>
    <w:rPr>
      <w:rFonts w:eastAsiaTheme="minorEastAsia" w:cs="Arial"/>
      <w:color w:val="5A5A5A" w:themeColor="text1" w:themeTint="A5"/>
      <w:spacing w:val="15"/>
    </w:rPr>
  </w:style>
  <w:style w:type="character" w:styleId="Svagfremhvning">
    <w:name w:val="Subtle Emphasis"/>
    <w:basedOn w:val="Standardskrifttypeiafsnit"/>
    <w:uiPriority w:val="99"/>
    <w:semiHidden/>
    <w:qFormat/>
    <w:rsid w:val="00072819"/>
    <w:rPr>
      <w:i/>
      <w:iCs/>
      <w:color w:val="404040" w:themeColor="text1" w:themeTint="BF"/>
    </w:rPr>
  </w:style>
  <w:style w:type="character" w:styleId="Svaghenvisning">
    <w:name w:val="Subtle Reference"/>
    <w:basedOn w:val="Standardskrifttypeiafsnit"/>
    <w:uiPriority w:val="99"/>
    <w:semiHidden/>
    <w:qFormat/>
    <w:rsid w:val="00072819"/>
    <w:rPr>
      <w:smallCaps/>
      <w:color w:val="5A5A5A" w:themeColor="text1" w:themeTint="A5"/>
    </w:rPr>
  </w:style>
  <w:style w:type="table" w:styleId="Tabel-3D-effekter1">
    <w:name w:val="Table 3D effects 1"/>
    <w:basedOn w:val="Tabel-Normal"/>
    <w:uiPriority w:val="99"/>
    <w:semiHidden/>
    <w:unhideWhenUsed/>
    <w:rsid w:val="000728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0728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0728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0728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0728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0728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0728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0728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0728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0728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0728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0728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0728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0728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0728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0728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0728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0728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0728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0728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07281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0728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0728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0728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0728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072819"/>
    <w:pPr>
      <w:spacing w:after="0"/>
      <w:ind w:left="200" w:hanging="200"/>
    </w:pPr>
  </w:style>
  <w:style w:type="paragraph" w:styleId="Listeoverfigurer">
    <w:name w:val="table of figures"/>
    <w:basedOn w:val="Normal"/>
    <w:next w:val="Normal"/>
    <w:uiPriority w:val="39"/>
    <w:semiHidden/>
    <w:rsid w:val="00072819"/>
    <w:pPr>
      <w:spacing w:after="0"/>
    </w:pPr>
  </w:style>
  <w:style w:type="table" w:styleId="Tabel-Professionel">
    <w:name w:val="Table Professional"/>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0728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0728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0728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0728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0728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0728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0728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072819"/>
    <w:pPr>
      <w:spacing w:after="0"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072819"/>
    <w:rPr>
      <w:rFonts w:eastAsiaTheme="majorEastAsia" w:cs="Arial"/>
      <w:spacing w:val="-10"/>
      <w:kern w:val="28"/>
      <w:sz w:val="56"/>
      <w:szCs w:val="56"/>
    </w:rPr>
  </w:style>
  <w:style w:type="paragraph" w:styleId="Citatoverskrift">
    <w:name w:val="toa heading"/>
    <w:basedOn w:val="Normal"/>
    <w:next w:val="Normal"/>
    <w:uiPriority w:val="39"/>
    <w:semiHidden/>
    <w:rsid w:val="00072819"/>
    <w:pPr>
      <w:spacing w:before="120" w:after="0"/>
    </w:pPr>
    <w:rPr>
      <w:rFonts w:eastAsiaTheme="majorEastAsia" w:cs="Arial"/>
      <w:b/>
      <w:bCs/>
      <w:sz w:val="24"/>
      <w:szCs w:val="24"/>
    </w:rPr>
  </w:style>
  <w:style w:type="paragraph" w:styleId="Indholdsfortegnelse1">
    <w:name w:val="toc 1"/>
    <w:basedOn w:val="Normal"/>
    <w:next w:val="Normal"/>
    <w:uiPriority w:val="39"/>
    <w:rsid w:val="00072819"/>
    <w:pPr>
      <w:tabs>
        <w:tab w:val="right" w:pos="8499"/>
      </w:tabs>
      <w:spacing w:before="120" w:after="120" w:line="400" w:lineRule="atLeast"/>
      <w:ind w:right="567"/>
    </w:pPr>
    <w:rPr>
      <w:sz w:val="36"/>
    </w:rPr>
  </w:style>
  <w:style w:type="paragraph" w:styleId="Indholdsfortegnelse2">
    <w:name w:val="toc 2"/>
    <w:basedOn w:val="Normal"/>
    <w:next w:val="Normal"/>
    <w:uiPriority w:val="39"/>
    <w:rsid w:val="00072819"/>
    <w:pPr>
      <w:tabs>
        <w:tab w:val="right" w:pos="8499"/>
      </w:tabs>
      <w:spacing w:before="120" w:after="120" w:line="320" w:lineRule="atLeast"/>
      <w:ind w:right="567"/>
      <w:contextualSpacing/>
    </w:pPr>
    <w:rPr>
      <w:sz w:val="28"/>
    </w:rPr>
  </w:style>
  <w:style w:type="paragraph" w:styleId="Indholdsfortegnelse3">
    <w:name w:val="toc 3"/>
    <w:basedOn w:val="Normal"/>
    <w:next w:val="Normal"/>
    <w:uiPriority w:val="39"/>
    <w:rsid w:val="00072819"/>
    <w:pPr>
      <w:tabs>
        <w:tab w:val="right" w:pos="8499"/>
      </w:tabs>
      <w:spacing w:after="0"/>
      <w:ind w:right="567"/>
      <w:contextualSpacing/>
    </w:pPr>
  </w:style>
  <w:style w:type="paragraph" w:styleId="Indholdsfortegnelse4">
    <w:name w:val="toc 4"/>
    <w:basedOn w:val="Normal"/>
    <w:next w:val="Normal"/>
    <w:uiPriority w:val="39"/>
    <w:semiHidden/>
    <w:rsid w:val="00072819"/>
    <w:pPr>
      <w:tabs>
        <w:tab w:val="right" w:pos="8499"/>
      </w:tabs>
      <w:spacing w:before="120" w:after="0"/>
      <w:ind w:right="567"/>
      <w:contextualSpacing/>
    </w:pPr>
  </w:style>
  <w:style w:type="paragraph" w:styleId="Indholdsfortegnelse5">
    <w:name w:val="toc 5"/>
    <w:basedOn w:val="Normal"/>
    <w:next w:val="Normal"/>
    <w:uiPriority w:val="39"/>
    <w:semiHidden/>
    <w:rsid w:val="00072819"/>
    <w:pPr>
      <w:tabs>
        <w:tab w:val="right" w:pos="8499"/>
      </w:tabs>
      <w:spacing w:before="120" w:after="0"/>
      <w:ind w:right="567"/>
      <w:contextualSpacing/>
    </w:pPr>
  </w:style>
  <w:style w:type="paragraph" w:styleId="Indholdsfortegnelse6">
    <w:name w:val="toc 6"/>
    <w:basedOn w:val="Normal"/>
    <w:next w:val="Normal"/>
    <w:uiPriority w:val="39"/>
    <w:semiHidden/>
    <w:rsid w:val="00072819"/>
    <w:pPr>
      <w:tabs>
        <w:tab w:val="right" w:pos="8499"/>
      </w:tabs>
      <w:spacing w:before="120" w:after="0"/>
      <w:ind w:right="567"/>
    </w:pPr>
  </w:style>
  <w:style w:type="paragraph" w:styleId="Indholdsfortegnelse7">
    <w:name w:val="toc 7"/>
    <w:basedOn w:val="Normal"/>
    <w:next w:val="Normal"/>
    <w:uiPriority w:val="39"/>
    <w:semiHidden/>
    <w:rsid w:val="00072819"/>
    <w:pPr>
      <w:tabs>
        <w:tab w:val="right" w:pos="8499"/>
      </w:tabs>
      <w:spacing w:before="120" w:after="0"/>
      <w:ind w:right="567"/>
      <w:contextualSpacing/>
    </w:pPr>
  </w:style>
  <w:style w:type="paragraph" w:styleId="Indholdsfortegnelse8">
    <w:name w:val="toc 8"/>
    <w:basedOn w:val="Normal"/>
    <w:next w:val="Normal"/>
    <w:uiPriority w:val="39"/>
    <w:semiHidden/>
    <w:rsid w:val="00072819"/>
    <w:pPr>
      <w:tabs>
        <w:tab w:val="right" w:pos="8499"/>
      </w:tabs>
      <w:spacing w:before="120" w:after="0"/>
      <w:ind w:right="567"/>
      <w:contextualSpacing/>
    </w:pPr>
  </w:style>
  <w:style w:type="paragraph" w:styleId="Indholdsfortegnelse9">
    <w:name w:val="toc 9"/>
    <w:basedOn w:val="Normal"/>
    <w:next w:val="Normal"/>
    <w:uiPriority w:val="39"/>
    <w:semiHidden/>
    <w:rsid w:val="00072819"/>
    <w:pPr>
      <w:tabs>
        <w:tab w:val="right" w:pos="8499"/>
      </w:tabs>
      <w:spacing w:before="120" w:after="0"/>
      <w:ind w:right="567"/>
      <w:contextualSpacing/>
    </w:pPr>
  </w:style>
  <w:style w:type="paragraph" w:styleId="Overskrift">
    <w:name w:val="TOC Heading"/>
    <w:basedOn w:val="Overskrift1"/>
    <w:next w:val="Normal"/>
    <w:uiPriority w:val="39"/>
    <w:rsid w:val="005176BF"/>
    <w:pPr>
      <w:outlineLvl w:val="9"/>
    </w:pPr>
  </w:style>
  <w:style w:type="character" w:customStyle="1" w:styleId="Ulstomtale1">
    <w:name w:val="Uløst omtale1"/>
    <w:basedOn w:val="Standardskrifttypeiafsnit"/>
    <w:uiPriority w:val="99"/>
    <w:semiHidden/>
    <w:rsid w:val="00072819"/>
    <w:rPr>
      <w:color w:val="605E5C"/>
      <w:shd w:val="clear" w:color="auto" w:fill="E1DFDD"/>
    </w:rPr>
  </w:style>
  <w:style w:type="paragraph" w:customStyle="1" w:styleId="Template">
    <w:name w:val="Template"/>
    <w:uiPriority w:val="15"/>
    <w:semiHidden/>
    <w:rsid w:val="00072819"/>
    <w:pPr>
      <w:suppressAutoHyphens/>
      <w:spacing w:line="200" w:lineRule="atLeast"/>
    </w:pPr>
    <w:rPr>
      <w:noProof/>
      <w:sz w:val="16"/>
    </w:rPr>
  </w:style>
  <w:style w:type="paragraph" w:customStyle="1" w:styleId="Tabel">
    <w:name w:val="Tabel"/>
    <w:uiPriority w:val="5"/>
    <w:semiHidden/>
    <w:rsid w:val="00072819"/>
    <w:pPr>
      <w:spacing w:before="20" w:after="20" w:line="240" w:lineRule="atLeast"/>
      <w:ind w:left="57" w:right="57"/>
    </w:pPr>
    <w:rPr>
      <w:sz w:val="18"/>
    </w:rPr>
  </w:style>
  <w:style w:type="paragraph" w:customStyle="1" w:styleId="Table-Heading">
    <w:name w:val="Table - Heading"/>
    <w:basedOn w:val="Tabel"/>
    <w:uiPriority w:val="5"/>
    <w:rsid w:val="00072819"/>
    <w:pPr>
      <w:spacing w:before="60" w:after="60" w:line="280" w:lineRule="atLeast"/>
    </w:pPr>
    <w:rPr>
      <w:sz w:val="24"/>
    </w:rPr>
  </w:style>
  <w:style w:type="paragraph" w:customStyle="1" w:styleId="Table-HeadingRight">
    <w:name w:val="Table - Heading Right"/>
    <w:basedOn w:val="Table-Heading"/>
    <w:uiPriority w:val="5"/>
    <w:rsid w:val="00072819"/>
    <w:pPr>
      <w:jc w:val="right"/>
    </w:pPr>
  </w:style>
  <w:style w:type="paragraph" w:customStyle="1" w:styleId="Table-Text">
    <w:name w:val="Table - Text"/>
    <w:basedOn w:val="Tabel"/>
    <w:uiPriority w:val="5"/>
    <w:rsid w:val="00072819"/>
  </w:style>
  <w:style w:type="paragraph" w:customStyle="1" w:styleId="Table-TextTotal">
    <w:name w:val="Table - Text Total"/>
    <w:basedOn w:val="Table-Text"/>
    <w:uiPriority w:val="5"/>
    <w:rsid w:val="00072819"/>
    <w:rPr>
      <w:b/>
    </w:rPr>
  </w:style>
  <w:style w:type="paragraph" w:customStyle="1" w:styleId="Table-Numbers">
    <w:name w:val="Table - Numbers"/>
    <w:basedOn w:val="Tabel"/>
    <w:uiPriority w:val="5"/>
    <w:rsid w:val="00072819"/>
    <w:pPr>
      <w:jc w:val="right"/>
    </w:pPr>
  </w:style>
  <w:style w:type="paragraph" w:customStyle="1" w:styleId="Table-NumbersTotal">
    <w:name w:val="Table - Numbers Total"/>
    <w:basedOn w:val="Table-Numbers"/>
    <w:uiPriority w:val="5"/>
    <w:rsid w:val="00072819"/>
    <w:rPr>
      <w:b/>
    </w:rPr>
  </w:style>
  <w:style w:type="paragraph" w:customStyle="1" w:styleId="Template-CompanyName">
    <w:name w:val="Template - Company Name"/>
    <w:basedOn w:val="Template"/>
    <w:next w:val="Template-Address"/>
    <w:uiPriority w:val="15"/>
    <w:semiHidden/>
    <w:rsid w:val="00072819"/>
  </w:style>
  <w:style w:type="paragraph" w:customStyle="1" w:styleId="Template-Address">
    <w:name w:val="Template - Address"/>
    <w:basedOn w:val="Template"/>
    <w:uiPriority w:val="15"/>
    <w:semiHidden/>
    <w:rsid w:val="005176BF"/>
    <w:pPr>
      <w:tabs>
        <w:tab w:val="left" w:pos="567"/>
      </w:tabs>
      <w:spacing w:line="240" w:lineRule="atLeast"/>
    </w:pPr>
    <w:rPr>
      <w:sz w:val="20"/>
    </w:rPr>
  </w:style>
  <w:style w:type="paragraph" w:customStyle="1" w:styleId="Sidefod-sidenummer">
    <w:name w:val="Sidefod - sidenummer"/>
    <w:basedOn w:val="Sidefod"/>
    <w:next w:val="Sidefod"/>
    <w:uiPriority w:val="13"/>
    <w:semiHidden/>
    <w:rsid w:val="00072819"/>
    <w:pPr>
      <w:spacing w:line="200" w:lineRule="atLeast"/>
      <w:jc w:val="right"/>
    </w:pPr>
    <w:rPr>
      <w:color w:val="3F1A2B" w:themeColor="text2"/>
      <w:sz w:val="16"/>
    </w:rPr>
  </w:style>
  <w:style w:type="paragraph" w:customStyle="1" w:styleId="DocumentType">
    <w:name w:val="Document Type"/>
    <w:basedOn w:val="Normal"/>
    <w:next w:val="Normal"/>
    <w:uiPriority w:val="8"/>
    <w:rsid w:val="005176BF"/>
    <w:pPr>
      <w:spacing w:after="0" w:line="480" w:lineRule="exact"/>
      <w:ind w:right="567"/>
      <w:contextualSpacing/>
    </w:pPr>
    <w:rPr>
      <w:sz w:val="48"/>
    </w:rPr>
  </w:style>
  <w:style w:type="paragraph" w:customStyle="1" w:styleId="Table-ListBullet">
    <w:name w:val="Table - List Bullet"/>
    <w:basedOn w:val="Tabel"/>
    <w:uiPriority w:val="5"/>
    <w:rsid w:val="00072819"/>
    <w:pPr>
      <w:numPr>
        <w:numId w:val="18"/>
      </w:numPr>
    </w:pPr>
  </w:style>
  <w:style w:type="numbering" w:customStyle="1" w:styleId="ListStyle-ListBullet">
    <w:name w:val="_List Style - List Bullet"/>
    <w:uiPriority w:val="99"/>
    <w:rsid w:val="00072819"/>
    <w:pPr>
      <w:numPr>
        <w:numId w:val="8"/>
      </w:numPr>
    </w:pPr>
  </w:style>
  <w:style w:type="numbering" w:customStyle="1" w:styleId="ListStyle-ListNumber">
    <w:name w:val="_List Style - List Number"/>
    <w:uiPriority w:val="99"/>
    <w:rsid w:val="00072819"/>
    <w:pPr>
      <w:numPr>
        <w:numId w:val="9"/>
      </w:numPr>
    </w:pPr>
  </w:style>
  <w:style w:type="numbering" w:customStyle="1" w:styleId="Liststyle-TableListBullet">
    <w:name w:val="_List style - Table List Bullet"/>
    <w:uiPriority w:val="99"/>
    <w:rsid w:val="00072819"/>
    <w:pPr>
      <w:numPr>
        <w:numId w:val="3"/>
      </w:numPr>
    </w:pPr>
  </w:style>
  <w:style w:type="paragraph" w:customStyle="1" w:styleId="Table-ListNumber">
    <w:name w:val="Table - List Number"/>
    <w:basedOn w:val="Tabel"/>
    <w:uiPriority w:val="5"/>
    <w:rsid w:val="00072819"/>
    <w:pPr>
      <w:numPr>
        <w:numId w:val="19"/>
      </w:numPr>
    </w:pPr>
  </w:style>
  <w:style w:type="numbering" w:customStyle="1" w:styleId="ListStyle-TableListNumber">
    <w:name w:val="_List Style - Table List Number"/>
    <w:uiPriority w:val="99"/>
    <w:rsid w:val="00072819"/>
    <w:pPr>
      <w:numPr>
        <w:numId w:val="4"/>
      </w:numPr>
    </w:pPr>
  </w:style>
  <w:style w:type="table" w:customStyle="1" w:styleId="Blank">
    <w:name w:val="Blank"/>
    <w:basedOn w:val="Tabel-Normal"/>
    <w:uiPriority w:val="99"/>
    <w:rsid w:val="00072819"/>
    <w:tblPr>
      <w:tblCellMar>
        <w:left w:w="0" w:type="dxa"/>
        <w:right w:w="0" w:type="dxa"/>
      </w:tblCellMar>
    </w:tblPr>
  </w:style>
  <w:style w:type="paragraph" w:customStyle="1" w:styleId="Faktaboks">
    <w:name w:val="Faktaboks"/>
    <w:basedOn w:val="Normal"/>
    <w:uiPriority w:val="6"/>
    <w:rsid w:val="00072819"/>
    <w:pPr>
      <w:spacing w:after="0" w:line="180" w:lineRule="atLeast"/>
    </w:pPr>
    <w:rPr>
      <w:color w:val="FFFFFF"/>
    </w:rPr>
  </w:style>
  <w:style w:type="paragraph" w:customStyle="1" w:styleId="Faktaboks-Tekst">
    <w:name w:val="Faktaboks - Tekst"/>
    <w:basedOn w:val="Faktaboks"/>
    <w:uiPriority w:val="6"/>
    <w:rsid w:val="00072819"/>
    <w:pPr>
      <w:spacing w:after="120" w:line="280" w:lineRule="atLeast"/>
    </w:pPr>
  </w:style>
  <w:style w:type="paragraph" w:customStyle="1" w:styleId="Faktaboks-Overskrift">
    <w:name w:val="Faktaboks - Overskrift"/>
    <w:basedOn w:val="Faktaboks"/>
    <w:next w:val="Faktaboks-Tekst"/>
    <w:uiPriority w:val="6"/>
    <w:rsid w:val="00072819"/>
    <w:pPr>
      <w:spacing w:line="280" w:lineRule="atLeast"/>
    </w:pPr>
    <w:rPr>
      <w:color w:val="3F1A2B" w:themeColor="text2"/>
    </w:rPr>
  </w:style>
  <w:style w:type="paragraph" w:customStyle="1" w:styleId="Faktaboks-Punktopstilling">
    <w:name w:val="Faktaboks - Punktopstilling"/>
    <w:basedOn w:val="Faktaboks"/>
    <w:uiPriority w:val="6"/>
    <w:rsid w:val="00072819"/>
    <w:pPr>
      <w:numPr>
        <w:numId w:val="11"/>
      </w:numPr>
      <w:spacing w:after="120"/>
      <w:contextualSpacing/>
    </w:pPr>
    <w:rPr>
      <w:color w:val="3F1A2B" w:themeColor="text2"/>
    </w:rPr>
  </w:style>
  <w:style w:type="numbering" w:customStyle="1" w:styleId="ListStyle-FactBoxListBullet">
    <w:name w:val="_List Style - Fact Box List Bullet"/>
    <w:uiPriority w:val="99"/>
    <w:rsid w:val="00072819"/>
    <w:pPr>
      <w:numPr>
        <w:numId w:val="5"/>
      </w:numPr>
    </w:pPr>
  </w:style>
  <w:style w:type="paragraph" w:customStyle="1" w:styleId="Footer-PageNumber">
    <w:name w:val="Footer - Page Number"/>
    <w:basedOn w:val="Sidefod"/>
    <w:next w:val="Sidefod"/>
    <w:uiPriority w:val="13"/>
    <w:semiHidden/>
    <w:rsid w:val="00072819"/>
  </w:style>
  <w:style w:type="paragraph" w:customStyle="1" w:styleId="ListAlphabet">
    <w:name w:val="List Alphabet"/>
    <w:basedOn w:val="Normal"/>
    <w:uiPriority w:val="3"/>
    <w:rsid w:val="006E6F55"/>
    <w:pPr>
      <w:numPr>
        <w:numId w:val="12"/>
      </w:numPr>
    </w:pPr>
  </w:style>
  <w:style w:type="numbering" w:customStyle="1" w:styleId="ListStyle-ListAlphabet">
    <w:name w:val="_List Style - List Alphabet"/>
    <w:uiPriority w:val="99"/>
    <w:rsid w:val="00072819"/>
    <w:pPr>
      <w:numPr>
        <w:numId w:val="7"/>
      </w:numPr>
    </w:pPr>
  </w:style>
  <w:style w:type="paragraph" w:customStyle="1" w:styleId="ListAlphabet2">
    <w:name w:val="List Alphabet 2"/>
    <w:basedOn w:val="Normal"/>
    <w:uiPriority w:val="3"/>
    <w:semiHidden/>
    <w:rsid w:val="006E6F55"/>
    <w:pPr>
      <w:numPr>
        <w:ilvl w:val="1"/>
        <w:numId w:val="12"/>
      </w:numPr>
    </w:pPr>
  </w:style>
  <w:style w:type="paragraph" w:customStyle="1" w:styleId="ListAlphabet3">
    <w:name w:val="List Alphabet 3"/>
    <w:basedOn w:val="Normal"/>
    <w:uiPriority w:val="3"/>
    <w:semiHidden/>
    <w:rsid w:val="006E6F55"/>
    <w:pPr>
      <w:numPr>
        <w:ilvl w:val="2"/>
        <w:numId w:val="12"/>
      </w:numPr>
    </w:pPr>
  </w:style>
  <w:style w:type="paragraph" w:customStyle="1" w:styleId="Faktaboks-Nummereretopstilling">
    <w:name w:val="Faktaboks - Nummereret opstilling"/>
    <w:basedOn w:val="Faktaboks"/>
    <w:uiPriority w:val="6"/>
    <w:rsid w:val="00072819"/>
    <w:pPr>
      <w:numPr>
        <w:numId w:val="10"/>
      </w:numPr>
      <w:spacing w:after="120"/>
      <w:contextualSpacing/>
    </w:pPr>
  </w:style>
  <w:style w:type="numbering" w:customStyle="1" w:styleId="ListStyle-FactBoxListNumber">
    <w:name w:val="_List Style - Fact Box List Number"/>
    <w:uiPriority w:val="99"/>
    <w:rsid w:val="00072819"/>
    <w:pPr>
      <w:numPr>
        <w:numId w:val="6"/>
      </w:numPr>
    </w:pPr>
  </w:style>
  <w:style w:type="paragraph" w:customStyle="1" w:styleId="Kildeanm">
    <w:name w:val="Kilde/anm"/>
    <w:basedOn w:val="Normal"/>
    <w:next w:val="Normal"/>
    <w:uiPriority w:val="3"/>
    <w:rsid w:val="00072819"/>
    <w:pPr>
      <w:spacing w:before="120" w:line="200" w:lineRule="atLeast"/>
      <w:contextualSpacing/>
    </w:pPr>
    <w:rPr>
      <w:sz w:val="16"/>
    </w:rPr>
  </w:style>
  <w:style w:type="paragraph" w:customStyle="1" w:styleId="Manchet">
    <w:name w:val="Manchet"/>
    <w:basedOn w:val="Overskrift1"/>
    <w:uiPriority w:val="2"/>
    <w:qFormat/>
    <w:rsid w:val="00072819"/>
    <w:pPr>
      <w:outlineLvl w:val="9"/>
    </w:pPr>
    <w:rPr>
      <w:sz w:val="40"/>
    </w:rPr>
  </w:style>
  <w:style w:type="paragraph" w:customStyle="1" w:styleId="Citationstegn">
    <w:name w:val="Citationstegn"/>
    <w:basedOn w:val="Normal"/>
    <w:uiPriority w:val="8"/>
    <w:rsid w:val="00072819"/>
    <w:pPr>
      <w:keepNext/>
      <w:keepLines/>
      <w:spacing w:before="560" w:after="0"/>
      <w:contextualSpacing/>
    </w:pPr>
    <w:rPr>
      <w:noProof/>
    </w:rPr>
  </w:style>
  <w:style w:type="paragraph" w:customStyle="1" w:styleId="Faktaboks-Tal">
    <w:name w:val="Faktaboks - Tal"/>
    <w:basedOn w:val="Faktaboks-Tekst"/>
    <w:next w:val="Table-Text"/>
    <w:uiPriority w:val="6"/>
    <w:rsid w:val="00072819"/>
    <w:pPr>
      <w:spacing w:line="320" w:lineRule="atLeast"/>
    </w:pPr>
    <w:rPr>
      <w:sz w:val="32"/>
    </w:rPr>
  </w:style>
  <w:style w:type="paragraph" w:customStyle="1" w:styleId="AfsenderNavn">
    <w:name w:val="Afsender Navn"/>
    <w:basedOn w:val="Ingenafstand"/>
    <w:uiPriority w:val="9"/>
    <w:semiHidden/>
    <w:rsid w:val="00072819"/>
    <w:pPr>
      <w:keepNext/>
      <w:keepLines/>
    </w:pPr>
    <w:rPr>
      <w:b/>
    </w:rPr>
  </w:style>
  <w:style w:type="paragraph" w:customStyle="1" w:styleId="Header-TOC">
    <w:name w:val="Header - TOC"/>
    <w:basedOn w:val="Sidehoved"/>
    <w:uiPriority w:val="13"/>
    <w:semiHidden/>
    <w:rsid w:val="00072819"/>
    <w:rPr>
      <w:noProof/>
      <w:color w:val="FFFFFF"/>
    </w:rPr>
  </w:style>
  <w:style w:type="paragraph" w:customStyle="1" w:styleId="Guidancetext">
    <w:name w:val="Guidance text"/>
    <w:basedOn w:val="Normal"/>
    <w:uiPriority w:val="7"/>
    <w:rsid w:val="00072819"/>
    <w:rPr>
      <w:color w:val="FF0000"/>
    </w:rPr>
  </w:style>
  <w:style w:type="paragraph" w:customStyle="1" w:styleId="FaktaTal">
    <w:name w:val="Fakta Tal"/>
    <w:basedOn w:val="Faktaboks-Tekst"/>
    <w:next w:val="Normal"/>
    <w:uiPriority w:val="6"/>
    <w:semiHidden/>
    <w:rsid w:val="00072819"/>
    <w:pPr>
      <w:spacing w:before="560" w:after="560" w:line="1440" w:lineRule="atLeast"/>
      <w:contextualSpacing/>
    </w:pPr>
    <w:rPr>
      <w:b/>
      <w:i/>
      <w:color w:val="4C61D1"/>
      <w:sz w:val="140"/>
    </w:rPr>
  </w:style>
  <w:style w:type="paragraph" w:customStyle="1" w:styleId="Bagside-Citat">
    <w:name w:val="Bagside - Citat"/>
    <w:basedOn w:val="Citat"/>
    <w:uiPriority w:val="9"/>
    <w:semiHidden/>
    <w:rsid w:val="00072819"/>
    <w:pPr>
      <w:spacing w:before="454"/>
      <w:ind w:left="851"/>
    </w:pPr>
    <w:rPr>
      <w:color w:val="F5F1E6"/>
    </w:rPr>
  </w:style>
  <w:style w:type="paragraph" w:customStyle="1" w:styleId="Headermedafstandefter">
    <w:name w:val="Header med afstand efter"/>
    <w:basedOn w:val="Sidehoved"/>
    <w:uiPriority w:val="13"/>
    <w:semiHidden/>
    <w:rsid w:val="00072819"/>
    <w:pPr>
      <w:spacing w:after="1860"/>
      <w:contextualSpacing/>
    </w:pPr>
  </w:style>
  <w:style w:type="paragraph" w:customStyle="1" w:styleId="Default">
    <w:name w:val="Default"/>
    <w:uiPriority w:val="99"/>
    <w:semiHidden/>
    <w:rsid w:val="00072819"/>
    <w:pPr>
      <w:autoSpaceDE w:val="0"/>
      <w:autoSpaceDN w:val="0"/>
      <w:adjustRightInd w:val="0"/>
      <w:spacing w:line="240" w:lineRule="auto"/>
    </w:pPr>
    <w:rPr>
      <w:rFonts w:cs="Franklin Gothic Book"/>
      <w:color w:val="000000"/>
      <w:sz w:val="24"/>
      <w:szCs w:val="24"/>
    </w:rPr>
  </w:style>
  <w:style w:type="table" w:customStyle="1" w:styleId="DigitaliseringsstyrelsenTabel">
    <w:name w:val="Digitaliseringsstyrelsen Tabel"/>
    <w:basedOn w:val="Tabel-Normal"/>
    <w:uiPriority w:val="99"/>
    <w:rsid w:val="00072819"/>
    <w:pPr>
      <w:spacing w:before="20" w:after="20" w:line="240" w:lineRule="atLeast"/>
      <w:ind w:left="57" w:right="57"/>
    </w:pPr>
    <w:rPr>
      <w:sz w:val="18"/>
    </w:rPr>
    <w:tblPr>
      <w:tblBorders>
        <w:top w:val="single" w:sz="4" w:space="0" w:color="3F1A2B" w:themeColor="accent1"/>
        <w:bottom w:val="single" w:sz="4" w:space="0" w:color="3F1A2B" w:themeColor="accent1"/>
        <w:insideH w:val="single" w:sz="4" w:space="0" w:color="3F1A2B" w:themeColor="accent1"/>
      </w:tblBorders>
      <w:tblCellMar>
        <w:left w:w="0" w:type="dxa"/>
        <w:right w:w="0" w:type="dxa"/>
      </w:tblCellMar>
    </w:tblPr>
    <w:tblStylePr w:type="firstRow">
      <w:pPr>
        <w:wordWrap/>
        <w:spacing w:beforeLines="0" w:before="60" w:beforeAutospacing="0" w:afterLines="0" w:after="60" w:afterAutospacing="0" w:line="280" w:lineRule="atLeast"/>
        <w:ind w:leftChars="0" w:left="57" w:rightChars="0" w:right="57"/>
      </w:pPr>
      <w:rPr>
        <w:sz w:val="24"/>
      </w:rPr>
    </w:tblStylePr>
  </w:style>
  <w:style w:type="paragraph" w:customStyle="1" w:styleId="Overskrift2mednummerering">
    <w:name w:val="Overskrift 2 med nummerering"/>
    <w:basedOn w:val="Overskrift2"/>
    <w:uiPriority w:val="1"/>
    <w:qFormat/>
    <w:rsid w:val="00072819"/>
    <w:pPr>
      <w:numPr>
        <w:numId w:val="17"/>
      </w:numPr>
    </w:pPr>
    <w:rPr>
      <w:noProof/>
    </w:rPr>
  </w:style>
  <w:style w:type="character" w:customStyle="1" w:styleId="ListeafsnitTegn">
    <w:name w:val="Listeafsnit Tegn"/>
    <w:basedOn w:val="Standardskrifttypeiafsnit"/>
    <w:link w:val="Listeafsnit"/>
    <w:uiPriority w:val="34"/>
    <w:locked/>
    <w:rsid w:val="00C413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5133">
      <w:bodyDiv w:val="1"/>
      <w:marLeft w:val="0"/>
      <w:marRight w:val="0"/>
      <w:marTop w:val="0"/>
      <w:marBottom w:val="0"/>
      <w:divBdr>
        <w:top w:val="none" w:sz="0" w:space="0" w:color="auto"/>
        <w:left w:val="none" w:sz="0" w:space="0" w:color="auto"/>
        <w:bottom w:val="none" w:sz="0" w:space="0" w:color="auto"/>
        <w:right w:val="none" w:sz="0" w:space="0" w:color="auto"/>
      </w:divBdr>
      <w:divsChild>
        <w:div w:id="194774915">
          <w:marLeft w:val="446"/>
          <w:marRight w:val="0"/>
          <w:marTop w:val="0"/>
          <w:marBottom w:val="0"/>
          <w:divBdr>
            <w:top w:val="none" w:sz="0" w:space="0" w:color="auto"/>
            <w:left w:val="none" w:sz="0" w:space="0" w:color="auto"/>
            <w:bottom w:val="none" w:sz="0" w:space="0" w:color="auto"/>
            <w:right w:val="none" w:sz="0" w:space="0" w:color="auto"/>
          </w:divBdr>
        </w:div>
        <w:div w:id="1067724531">
          <w:marLeft w:val="446"/>
          <w:marRight w:val="0"/>
          <w:marTop w:val="0"/>
          <w:marBottom w:val="0"/>
          <w:divBdr>
            <w:top w:val="none" w:sz="0" w:space="0" w:color="auto"/>
            <w:left w:val="none" w:sz="0" w:space="0" w:color="auto"/>
            <w:bottom w:val="none" w:sz="0" w:space="0" w:color="auto"/>
            <w:right w:val="none" w:sz="0" w:space="0" w:color="auto"/>
          </w:divBdr>
        </w:div>
        <w:div w:id="213540887">
          <w:marLeft w:val="446"/>
          <w:marRight w:val="0"/>
          <w:marTop w:val="0"/>
          <w:marBottom w:val="0"/>
          <w:divBdr>
            <w:top w:val="none" w:sz="0" w:space="0" w:color="auto"/>
            <w:left w:val="none" w:sz="0" w:space="0" w:color="auto"/>
            <w:bottom w:val="none" w:sz="0" w:space="0" w:color="auto"/>
            <w:right w:val="none" w:sz="0" w:space="0" w:color="auto"/>
          </w:divBdr>
        </w:div>
        <w:div w:id="1021737409">
          <w:marLeft w:val="446"/>
          <w:marRight w:val="0"/>
          <w:marTop w:val="0"/>
          <w:marBottom w:val="0"/>
          <w:divBdr>
            <w:top w:val="none" w:sz="0" w:space="0" w:color="auto"/>
            <w:left w:val="none" w:sz="0" w:space="0" w:color="auto"/>
            <w:bottom w:val="none" w:sz="0" w:space="0" w:color="auto"/>
            <w:right w:val="none" w:sz="0" w:space="0" w:color="auto"/>
          </w:divBdr>
        </w:div>
      </w:divsChild>
    </w:div>
    <w:div w:id="418645461">
      <w:bodyDiv w:val="1"/>
      <w:marLeft w:val="0"/>
      <w:marRight w:val="0"/>
      <w:marTop w:val="0"/>
      <w:marBottom w:val="0"/>
      <w:divBdr>
        <w:top w:val="none" w:sz="0" w:space="0" w:color="auto"/>
        <w:left w:val="none" w:sz="0" w:space="0" w:color="auto"/>
        <w:bottom w:val="none" w:sz="0" w:space="0" w:color="auto"/>
        <w:right w:val="none" w:sz="0" w:space="0" w:color="auto"/>
      </w:divBdr>
      <w:divsChild>
        <w:div w:id="803961091">
          <w:marLeft w:val="446"/>
          <w:marRight w:val="0"/>
          <w:marTop w:val="0"/>
          <w:marBottom w:val="0"/>
          <w:divBdr>
            <w:top w:val="none" w:sz="0" w:space="0" w:color="auto"/>
            <w:left w:val="none" w:sz="0" w:space="0" w:color="auto"/>
            <w:bottom w:val="none" w:sz="0" w:space="0" w:color="auto"/>
            <w:right w:val="none" w:sz="0" w:space="0" w:color="auto"/>
          </w:divBdr>
        </w:div>
      </w:divsChild>
    </w:div>
    <w:div w:id="588391773">
      <w:bodyDiv w:val="1"/>
      <w:marLeft w:val="0"/>
      <w:marRight w:val="0"/>
      <w:marTop w:val="0"/>
      <w:marBottom w:val="0"/>
      <w:divBdr>
        <w:top w:val="none" w:sz="0" w:space="0" w:color="auto"/>
        <w:left w:val="none" w:sz="0" w:space="0" w:color="auto"/>
        <w:bottom w:val="none" w:sz="0" w:space="0" w:color="auto"/>
        <w:right w:val="none" w:sz="0" w:space="0" w:color="auto"/>
      </w:divBdr>
    </w:div>
    <w:div w:id="1028680360">
      <w:bodyDiv w:val="1"/>
      <w:marLeft w:val="0"/>
      <w:marRight w:val="0"/>
      <w:marTop w:val="0"/>
      <w:marBottom w:val="0"/>
      <w:divBdr>
        <w:top w:val="none" w:sz="0" w:space="0" w:color="auto"/>
        <w:left w:val="none" w:sz="0" w:space="0" w:color="auto"/>
        <w:bottom w:val="none" w:sz="0" w:space="0" w:color="auto"/>
        <w:right w:val="none" w:sz="0" w:space="0" w:color="auto"/>
      </w:divBdr>
    </w:div>
    <w:div w:id="1366901933">
      <w:bodyDiv w:val="1"/>
      <w:marLeft w:val="0"/>
      <w:marRight w:val="0"/>
      <w:marTop w:val="0"/>
      <w:marBottom w:val="0"/>
      <w:divBdr>
        <w:top w:val="none" w:sz="0" w:space="0" w:color="auto"/>
        <w:left w:val="none" w:sz="0" w:space="0" w:color="auto"/>
        <w:bottom w:val="none" w:sz="0" w:space="0" w:color="auto"/>
        <w:right w:val="none" w:sz="0" w:space="0" w:color="auto"/>
      </w:divBdr>
    </w:div>
    <w:div w:id="1377199970">
      <w:bodyDiv w:val="1"/>
      <w:marLeft w:val="0"/>
      <w:marRight w:val="0"/>
      <w:marTop w:val="0"/>
      <w:marBottom w:val="0"/>
      <w:divBdr>
        <w:top w:val="none" w:sz="0" w:space="0" w:color="auto"/>
        <w:left w:val="none" w:sz="0" w:space="0" w:color="auto"/>
        <w:bottom w:val="none" w:sz="0" w:space="0" w:color="auto"/>
        <w:right w:val="none" w:sz="0" w:space="0" w:color="auto"/>
      </w:divBdr>
    </w:div>
    <w:div w:id="1827239965">
      <w:bodyDiv w:val="1"/>
      <w:marLeft w:val="0"/>
      <w:marRight w:val="0"/>
      <w:marTop w:val="0"/>
      <w:marBottom w:val="0"/>
      <w:divBdr>
        <w:top w:val="none" w:sz="0" w:space="0" w:color="auto"/>
        <w:left w:val="none" w:sz="0" w:space="0" w:color="auto"/>
        <w:bottom w:val="none" w:sz="0" w:space="0" w:color="auto"/>
        <w:right w:val="none" w:sz="0" w:space="0" w:color="auto"/>
      </w:divBdr>
    </w:div>
    <w:div w:id="1859346679">
      <w:bodyDiv w:val="1"/>
      <w:marLeft w:val="0"/>
      <w:marRight w:val="0"/>
      <w:marTop w:val="0"/>
      <w:marBottom w:val="0"/>
      <w:divBdr>
        <w:top w:val="none" w:sz="0" w:space="0" w:color="auto"/>
        <w:left w:val="none" w:sz="0" w:space="0" w:color="auto"/>
        <w:bottom w:val="none" w:sz="0" w:space="0" w:color="auto"/>
        <w:right w:val="none" w:sz="0" w:space="0" w:color="auto"/>
      </w:divBdr>
    </w:div>
    <w:div w:id="2029864893">
      <w:bodyDiv w:val="1"/>
      <w:marLeft w:val="0"/>
      <w:marRight w:val="0"/>
      <w:marTop w:val="0"/>
      <w:marBottom w:val="0"/>
      <w:divBdr>
        <w:top w:val="none" w:sz="0" w:space="0" w:color="auto"/>
        <w:left w:val="none" w:sz="0" w:space="0" w:color="auto"/>
        <w:bottom w:val="none" w:sz="0" w:space="0" w:color="auto"/>
        <w:right w:val="none" w:sz="0" w:space="0" w:color="auto"/>
      </w:divBdr>
    </w:div>
    <w:div w:id="2034722891">
      <w:bodyDiv w:val="1"/>
      <w:marLeft w:val="0"/>
      <w:marRight w:val="0"/>
      <w:marTop w:val="0"/>
      <w:marBottom w:val="0"/>
      <w:divBdr>
        <w:top w:val="none" w:sz="0" w:space="0" w:color="auto"/>
        <w:left w:val="none" w:sz="0" w:space="0" w:color="auto"/>
        <w:bottom w:val="none" w:sz="0" w:space="0" w:color="auto"/>
        <w:right w:val="none" w:sz="0" w:space="0" w:color="auto"/>
      </w:divBdr>
    </w:div>
    <w:div w:id="2088916888">
      <w:bodyDiv w:val="1"/>
      <w:marLeft w:val="0"/>
      <w:marRight w:val="0"/>
      <w:marTop w:val="0"/>
      <w:marBottom w:val="0"/>
      <w:divBdr>
        <w:top w:val="none" w:sz="0" w:space="0" w:color="auto"/>
        <w:left w:val="none" w:sz="0" w:space="0" w:color="auto"/>
        <w:bottom w:val="none" w:sz="0" w:space="0" w:color="auto"/>
        <w:right w:val="none" w:sz="0" w:space="0" w:color="auto"/>
      </w:divBdr>
      <w:divsChild>
        <w:div w:id="249043424">
          <w:marLeft w:val="446"/>
          <w:marRight w:val="0"/>
          <w:marTop w:val="0"/>
          <w:marBottom w:val="0"/>
          <w:divBdr>
            <w:top w:val="none" w:sz="0" w:space="0" w:color="auto"/>
            <w:left w:val="none" w:sz="0" w:space="0" w:color="auto"/>
            <w:bottom w:val="none" w:sz="0" w:space="0" w:color="auto"/>
            <w:right w:val="none" w:sz="0" w:space="0" w:color="auto"/>
          </w:divBdr>
        </w:div>
        <w:div w:id="2737509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DA/TXT/HTML/?uri=CELEX:32018R1724&amp;from=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ur-lex.europa.eu/legal-content/DA/TXT/HTML/?uri=CELEX:32018R1724&amp;from=EN"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1741\AppData\Local\cBrain\F2\.tmp\13ff76c4479441f384b6622b99ab007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CCA3D79AF1471FA385A025B012E5D2"/>
        <w:category>
          <w:name w:val="Generelt"/>
          <w:gallery w:val="placeholder"/>
        </w:category>
        <w:types>
          <w:type w:val="bbPlcHdr"/>
        </w:types>
        <w:behaviors>
          <w:behavior w:val="content"/>
        </w:behaviors>
        <w:guid w:val="{AD27EC07-1960-4A32-8312-35B08D38CB0F}"/>
      </w:docPartPr>
      <w:docPartBody>
        <w:p w:rsidR="00250025" w:rsidRDefault="006A3FBC">
          <w:pPr>
            <w:pStyle w:val="18CCA3D79AF1471FA385A025B012E5D2"/>
          </w:pPr>
          <w:r w:rsidRPr="00C27383">
            <w:t>[Tite</w:t>
          </w:r>
          <w:r>
            <w:t>l</w:t>
          </w:r>
          <w:r w:rsidRPr="00C27383">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BC"/>
    <w:rsid w:val="00145EE5"/>
    <w:rsid w:val="001630A2"/>
    <w:rsid w:val="002206E2"/>
    <w:rsid w:val="00221406"/>
    <w:rsid w:val="00250025"/>
    <w:rsid w:val="002C3C51"/>
    <w:rsid w:val="002F1215"/>
    <w:rsid w:val="00313899"/>
    <w:rsid w:val="0039512A"/>
    <w:rsid w:val="00495052"/>
    <w:rsid w:val="00590B9E"/>
    <w:rsid w:val="00600C58"/>
    <w:rsid w:val="006A3FBC"/>
    <w:rsid w:val="006C174C"/>
    <w:rsid w:val="007949B7"/>
    <w:rsid w:val="007D427E"/>
    <w:rsid w:val="00865C17"/>
    <w:rsid w:val="00B9008C"/>
    <w:rsid w:val="00C67F61"/>
    <w:rsid w:val="00CE34A9"/>
    <w:rsid w:val="00DA0A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8CCA3D79AF1471FA385A025B012E5D2">
    <w:name w:val="18CCA3D79AF1471FA385A025B012E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igitaliseringsstyrelsen Primær">
      <a:dk1>
        <a:srgbClr val="000000"/>
      </a:dk1>
      <a:lt1>
        <a:srgbClr val="FFFFFF"/>
      </a:lt1>
      <a:dk2>
        <a:srgbClr val="3F1A2B"/>
      </a:dk2>
      <a:lt2>
        <a:srgbClr val="F5F1E6"/>
      </a:lt2>
      <a:accent1>
        <a:srgbClr val="3F1A2B"/>
      </a:accent1>
      <a:accent2>
        <a:srgbClr val="FFA284"/>
      </a:accent2>
      <a:accent3>
        <a:srgbClr val="AB2A0C"/>
      </a:accent3>
      <a:accent4>
        <a:srgbClr val="FF9DB3"/>
      </a:accent4>
      <a:accent5>
        <a:srgbClr val="9F2D6B"/>
      </a:accent5>
      <a:accent6>
        <a:srgbClr val="A3BFFF"/>
      </a:accent6>
      <a:hlink>
        <a:srgbClr val="AB2A0C"/>
      </a:hlink>
      <a:folHlink>
        <a:srgbClr val="3F1A2B"/>
      </a:folHlink>
    </a:clrScheme>
    <a:fontScheme name="Digitaliseringsstyrelsen">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ubergine">
      <a:srgbClr val="3F1A2B"/>
    </a:custClr>
    <a:custClr name="Fløde">
      <a:srgbClr val="F5F1E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Koral">
      <a:srgbClr val="FB7A5C"/>
    </a:custClr>
    <a:custClr name="Paprika">
      <a:srgbClr val="AB2A0C"/>
    </a:custClr>
    <a:custClr name="Himmelsblå">
      <a:srgbClr val="A3BFFF"/>
    </a:custClr>
    <a:custClr name="Blåviolet">
      <a:srgbClr val="4C61D1"/>
    </a:custClr>
    <a:custClr name="Ærtegrøn">
      <a:srgbClr val="88C66D"/>
    </a:custClr>
    <a:custClr name="Basilikum">
      <a:srgbClr val="4D7836"/>
    </a:custClr>
    <a:custClr name="Blush">
      <a:srgbClr val="F1758B"/>
    </a:custClr>
    <a:custClr name="Hindbær">
      <a:srgbClr val="B44280"/>
    </a:custClr>
    <a:custClr name="Color has no name">
      <a:srgbClr val="FFFFFF"/>
    </a:custClr>
    <a:custClr name="Color has no name">
      <a:srgbClr val="FFFFFF"/>
    </a:custClr>
    <a:custClr name="Sort">
      <a:srgbClr val="212121"/>
    </a:custClr>
    <a:custClr name="Hvid">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CFC4-68A8-4547-BB89-15D0ABC3663D}">
  <ds:schemaRefs/>
</ds:datastoreItem>
</file>

<file path=customXml/itemProps2.xml><?xml version="1.0" encoding="utf-8"?>
<ds:datastoreItem xmlns:ds="http://schemas.openxmlformats.org/officeDocument/2006/customXml" ds:itemID="{32028976-452C-4E50-848C-62DBD333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13ff76c4479441f384b6622b99ab007d.dotx</Template>
  <TotalTime>15</TotalTime>
  <Pages>11</Pages>
  <Words>2019</Words>
  <Characters>12319</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Forpligtelsen</vt: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Forpligtelsen</dc:title>
  <dc:subject/>
  <dc:creator>Andrea Agersnap Hamann</dc:creator>
  <cp:keywords/>
  <dc:description/>
  <cp:lastModifiedBy>Anna Rebecka Tejland Johansen</cp:lastModifiedBy>
  <cp:revision>7</cp:revision>
  <dcterms:created xsi:type="dcterms:W3CDTF">2025-08-19T12:23:00Z</dcterms:created>
  <dcterms:modified xsi:type="dcterms:W3CDTF">2025-08-19T13:27:00Z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Correspondance</vt:lpwstr>
  </property>
</Properties>
</file>