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9"/>
      </w:tblGrid>
      <w:tr w:rsidR="00FE7E77" w:rsidRPr="00356E66" w14:paraId="11037AF6" w14:textId="77777777" w:rsidTr="00193988">
        <w:trPr>
          <w:cantSplit/>
          <w:trHeight w:val="1843"/>
        </w:trPr>
        <w:tc>
          <w:tcPr>
            <w:tcW w:w="7399" w:type="dxa"/>
          </w:tcPr>
          <w:p w14:paraId="3B5A4485" w14:textId="10C1982D" w:rsidR="00FE7E77" w:rsidRPr="00F37D1D" w:rsidRDefault="00864B61" w:rsidP="00AB48E2">
            <w:pPr>
              <w:rPr>
                <w:rFonts w:cs="Arial"/>
                <w:b/>
                <w:szCs w:val="22"/>
              </w:rPr>
            </w:pPr>
            <w:r w:rsidRPr="00F37D1D">
              <w:rPr>
                <w:rFonts w:cs="Arial"/>
                <w:b/>
                <w:szCs w:val="22"/>
              </w:rPr>
              <w:t xml:space="preserve">SANT </w:t>
            </w:r>
            <w:r w:rsidR="00B815E8">
              <w:rPr>
                <w:rFonts w:cs="Arial"/>
                <w:b/>
                <w:szCs w:val="22"/>
              </w:rPr>
              <w:t>n</w:t>
            </w:r>
            <w:r w:rsidRPr="00F37D1D">
              <w:rPr>
                <w:rFonts w:cs="Arial"/>
                <w:b/>
                <w:szCs w:val="22"/>
              </w:rPr>
              <w:t xml:space="preserve">yhedsbrev – august/september </w:t>
            </w:r>
          </w:p>
        </w:tc>
      </w:tr>
    </w:tbl>
    <w:p w14:paraId="57A830C3" w14:textId="08E84D20" w:rsidR="001412E3" w:rsidRDefault="001412E3" w:rsidP="0000039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Vi </w:t>
      </w:r>
      <w:r w:rsidR="005C6FD6">
        <w:rPr>
          <w:rFonts w:eastAsiaTheme="minorHAnsi"/>
          <w:lang w:eastAsia="en-US"/>
        </w:rPr>
        <w:t xml:space="preserve">har </w:t>
      </w:r>
      <w:r>
        <w:rPr>
          <w:rFonts w:eastAsiaTheme="minorHAnsi"/>
          <w:lang w:eastAsia="en-US"/>
        </w:rPr>
        <w:t xml:space="preserve">allerede </w:t>
      </w:r>
      <w:r w:rsidR="005C6FD6">
        <w:rPr>
          <w:rFonts w:eastAsiaTheme="minorHAnsi"/>
          <w:lang w:eastAsia="en-US"/>
        </w:rPr>
        <w:t xml:space="preserve">i dag </w:t>
      </w:r>
      <w:r>
        <w:rPr>
          <w:rFonts w:eastAsiaTheme="minorHAnsi"/>
          <w:lang w:eastAsia="en-US"/>
        </w:rPr>
        <w:t>nye teknologier til at reducere vores energiforbrug og C</w:t>
      </w:r>
      <w:r w:rsidR="00507CE5">
        <w:rPr>
          <w:rFonts w:eastAsiaTheme="minorHAnsi"/>
          <w:lang w:eastAsia="en-US"/>
        </w:rPr>
        <w:t>O</w:t>
      </w:r>
      <w:r>
        <w:rPr>
          <w:rFonts w:eastAsiaTheme="minorHAnsi"/>
          <w:vertAlign w:val="subscript"/>
          <w:lang w:eastAsia="en-US"/>
        </w:rPr>
        <w:t>2</w:t>
      </w:r>
      <w:r>
        <w:rPr>
          <w:rFonts w:eastAsiaTheme="minorHAnsi"/>
          <w:lang w:eastAsia="en-US"/>
        </w:rPr>
        <w:t xml:space="preserve">-udledning samt til at optimere arbejdsgange og arbejde smartere. Men vi skal </w:t>
      </w:r>
      <w:r w:rsidR="006459E9">
        <w:rPr>
          <w:rFonts w:eastAsiaTheme="minorHAnsi"/>
          <w:lang w:eastAsia="en-US"/>
        </w:rPr>
        <w:t xml:space="preserve">være bedre til at </w:t>
      </w:r>
      <w:r>
        <w:rPr>
          <w:rFonts w:eastAsiaTheme="minorHAnsi"/>
          <w:lang w:eastAsia="en-US"/>
        </w:rPr>
        <w:t>samarbejde på tværs af sektorer</w:t>
      </w:r>
      <w:r w:rsidR="005C6FD6">
        <w:rPr>
          <w:rFonts w:eastAsiaTheme="minorHAnsi"/>
          <w:lang w:eastAsia="en-US"/>
        </w:rPr>
        <w:t xml:space="preserve"> og på tværs af</w:t>
      </w:r>
      <w:r>
        <w:rPr>
          <w:rFonts w:eastAsiaTheme="minorHAnsi"/>
          <w:lang w:eastAsia="en-US"/>
        </w:rPr>
        <w:t xml:space="preserve"> det private og det offentlige Danmark, så vi som samfund høster frugterne af den nye teknologi i stedet for at møde de samme barrierer i hver vores silo. Det er en af de </w:t>
      </w:r>
      <w:proofErr w:type="spellStart"/>
      <w:r w:rsidR="00763570">
        <w:rPr>
          <w:rFonts w:eastAsiaTheme="minorHAnsi"/>
          <w:lang w:eastAsia="en-US"/>
        </w:rPr>
        <w:t>læringer</w:t>
      </w:r>
      <w:proofErr w:type="spellEnd"/>
      <w:r w:rsidR="00763570">
        <w:rPr>
          <w:rFonts w:eastAsiaTheme="minorHAnsi"/>
          <w:lang w:eastAsia="en-US"/>
        </w:rPr>
        <w:t xml:space="preserve">, </w:t>
      </w:r>
      <w:r w:rsidR="005C6FD6">
        <w:rPr>
          <w:rFonts w:eastAsiaTheme="minorHAnsi"/>
          <w:lang w:eastAsia="en-US"/>
        </w:rPr>
        <w:t xml:space="preserve">som </w:t>
      </w:r>
      <w:r w:rsidR="00763570">
        <w:rPr>
          <w:rFonts w:eastAsiaTheme="minorHAnsi"/>
          <w:lang w:eastAsia="en-US"/>
        </w:rPr>
        <w:t>Sekretariat for Anvendelse af Nye Teknologier,</w:t>
      </w:r>
      <w:r>
        <w:rPr>
          <w:rFonts w:eastAsiaTheme="minorHAnsi"/>
          <w:lang w:eastAsia="en-US"/>
        </w:rPr>
        <w:t xml:space="preserve"> SANT</w:t>
      </w:r>
      <w:r w:rsidR="00763570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har gjort sig til konference om ny teknologi til grøn omstilling af bygninger på Børsen i København</w:t>
      </w:r>
      <w:r w:rsidR="009E7F86">
        <w:rPr>
          <w:rFonts w:eastAsiaTheme="minorHAnsi"/>
          <w:lang w:eastAsia="en-US"/>
        </w:rPr>
        <w:t xml:space="preserve"> og</w:t>
      </w:r>
      <w:r>
        <w:rPr>
          <w:rFonts w:eastAsiaTheme="minorHAnsi"/>
          <w:lang w:eastAsia="en-US"/>
        </w:rPr>
        <w:t xml:space="preserve"> til Hospital Automation </w:t>
      </w:r>
      <w:proofErr w:type="spellStart"/>
      <w:r>
        <w:rPr>
          <w:rFonts w:eastAsiaTheme="minorHAnsi"/>
          <w:lang w:eastAsia="en-US"/>
        </w:rPr>
        <w:t>Summit</w:t>
      </w:r>
      <w:proofErr w:type="spellEnd"/>
      <w:r>
        <w:rPr>
          <w:rFonts w:eastAsiaTheme="minorHAnsi"/>
          <w:lang w:eastAsia="en-US"/>
        </w:rPr>
        <w:t xml:space="preserve"> i Odense</w:t>
      </w:r>
      <w:r w:rsidR="009E7F86">
        <w:rPr>
          <w:rFonts w:eastAsiaTheme="minorHAnsi"/>
          <w:lang w:eastAsia="en-US"/>
        </w:rPr>
        <w:t>.</w:t>
      </w:r>
    </w:p>
    <w:p w14:paraId="281A4ECE" w14:textId="77777777" w:rsidR="00000398" w:rsidRDefault="00000398" w:rsidP="00000398">
      <w:pPr>
        <w:jc w:val="both"/>
        <w:rPr>
          <w:rFonts w:cstheme="minorHAnsi"/>
          <w:color w:val="252525"/>
          <w:shd w:val="clear" w:color="auto" w:fill="FFFFFF"/>
        </w:rPr>
      </w:pPr>
      <w:bookmarkStart w:id="0" w:name="_GoBack"/>
      <w:bookmarkEnd w:id="0"/>
    </w:p>
    <w:p w14:paraId="73E2B2ED" w14:textId="3B1EA351" w:rsidR="001412E3" w:rsidRPr="00E47B2B" w:rsidRDefault="00E47B2B" w:rsidP="00000398">
      <w:pPr>
        <w:jc w:val="both"/>
        <w:rPr>
          <w:rFonts w:eastAsiaTheme="minorHAnsi" w:cstheme="minorHAnsi"/>
          <w:lang w:eastAsia="en-US"/>
        </w:rPr>
      </w:pPr>
      <w:r>
        <w:rPr>
          <w:rFonts w:cstheme="minorHAnsi"/>
          <w:shd w:val="clear" w:color="auto" w:fill="FFFFFF"/>
        </w:rPr>
        <w:t xml:space="preserve">SANT </w:t>
      </w:r>
      <w:r w:rsidR="00740E1F" w:rsidRPr="00E47B2B">
        <w:rPr>
          <w:rFonts w:cstheme="minorHAnsi"/>
          <w:shd w:val="clear" w:color="auto" w:fill="FFFFFF"/>
        </w:rPr>
        <w:t xml:space="preserve">hører til i Styrelsen for Dataforsyning og Infrastruktur. I SANT arbejder vi for at indsamle og udbrede viden om, hvordan man kan anvende nye </w:t>
      </w:r>
      <w:r w:rsidR="00740E1F" w:rsidRPr="00A11350">
        <w:rPr>
          <w:rFonts w:cstheme="minorHAnsi"/>
          <w:shd w:val="clear" w:color="auto" w:fill="FFFFFF"/>
        </w:rPr>
        <w:t>teknologie</w:t>
      </w:r>
      <w:r w:rsidRPr="00A11350">
        <w:rPr>
          <w:rFonts w:cstheme="minorHAnsi"/>
          <w:shd w:val="clear" w:color="auto" w:fill="FFFFFF"/>
        </w:rPr>
        <w:t>r baseret på teleinfrastruktur</w:t>
      </w:r>
      <w:r w:rsidR="00193988" w:rsidRPr="00E47B2B">
        <w:rPr>
          <w:rFonts w:cstheme="minorHAnsi"/>
          <w:shd w:val="clear" w:color="auto" w:fill="FFFFFF"/>
        </w:rPr>
        <w:t xml:space="preserve"> til at skabe værdi for samfundet og styrke den grønne omstilling. </w:t>
      </w:r>
    </w:p>
    <w:p w14:paraId="70094A7B" w14:textId="77777777" w:rsidR="00000398" w:rsidRDefault="00000398" w:rsidP="00000398">
      <w:pPr>
        <w:jc w:val="both"/>
        <w:rPr>
          <w:rFonts w:eastAsiaTheme="minorHAnsi"/>
          <w:b/>
          <w:lang w:eastAsia="en-US"/>
        </w:rPr>
      </w:pPr>
    </w:p>
    <w:p w14:paraId="64A93A9C" w14:textId="07BCC61F" w:rsidR="00864B61" w:rsidRPr="00864B61" w:rsidRDefault="00864B61" w:rsidP="00000398">
      <w:pPr>
        <w:jc w:val="both"/>
        <w:rPr>
          <w:rFonts w:eastAsiaTheme="minorHAnsi"/>
          <w:b/>
          <w:lang w:eastAsia="en-US"/>
        </w:rPr>
      </w:pPr>
      <w:r w:rsidRPr="00864B61">
        <w:rPr>
          <w:rFonts w:eastAsiaTheme="minorHAnsi"/>
          <w:b/>
          <w:lang w:eastAsia="en-US"/>
        </w:rPr>
        <w:t xml:space="preserve">Nye teknologier til grøn omstilling af bygninger </w:t>
      </w:r>
    </w:p>
    <w:p w14:paraId="4B3A525B" w14:textId="7C0A6909" w:rsidR="00864B61" w:rsidRPr="00864B61" w:rsidRDefault="00864B61" w:rsidP="00000398">
      <w:pPr>
        <w:jc w:val="both"/>
        <w:rPr>
          <w:rFonts w:eastAsiaTheme="minorHAnsi" w:cstheme="minorHAnsi"/>
          <w:lang w:eastAsia="en-US"/>
        </w:rPr>
      </w:pPr>
      <w:r w:rsidRPr="00864B61">
        <w:rPr>
          <w:rFonts w:eastAsiaTheme="minorHAnsi" w:cstheme="minorHAnsi"/>
          <w:lang w:eastAsia="en-US"/>
        </w:rPr>
        <w:t>I Danmark udgør energiforbruget i bygninger næsten 40</w:t>
      </w:r>
      <w:r w:rsidR="00AF4631">
        <w:rPr>
          <w:rFonts w:eastAsiaTheme="minorHAnsi" w:cstheme="minorHAnsi"/>
          <w:lang w:eastAsia="en-US"/>
        </w:rPr>
        <w:t xml:space="preserve"> </w:t>
      </w:r>
      <w:r w:rsidR="003E17D9">
        <w:rPr>
          <w:rFonts w:eastAsiaTheme="minorHAnsi" w:cstheme="minorHAnsi"/>
          <w:lang w:eastAsia="en-US"/>
        </w:rPr>
        <w:t>pct.</w:t>
      </w:r>
      <w:r w:rsidR="003E17D9" w:rsidRPr="00864B61">
        <w:rPr>
          <w:rFonts w:eastAsiaTheme="minorHAnsi" w:cstheme="minorHAnsi"/>
          <w:lang w:eastAsia="en-US"/>
        </w:rPr>
        <w:t xml:space="preserve"> </w:t>
      </w:r>
      <w:r w:rsidRPr="00864B61">
        <w:rPr>
          <w:rFonts w:eastAsiaTheme="minorHAnsi" w:cstheme="minorHAnsi"/>
          <w:lang w:eastAsia="en-US"/>
        </w:rPr>
        <w:t xml:space="preserve">af landets samlede energiforbrug. Med </w:t>
      </w:r>
      <w:r w:rsidR="00AF4631">
        <w:rPr>
          <w:rFonts w:eastAsiaTheme="minorHAnsi" w:cstheme="minorHAnsi"/>
          <w:lang w:eastAsia="en-US"/>
        </w:rPr>
        <w:t>k</w:t>
      </w:r>
      <w:r w:rsidRPr="00864B61">
        <w:rPr>
          <w:rFonts w:eastAsiaTheme="minorHAnsi" w:cstheme="minorHAnsi"/>
          <w:lang w:eastAsia="en-US"/>
        </w:rPr>
        <w:t>limaloven i 2020 blev det besluttet, at Danmark skal reducere udledningen af drivhusgasser med 70</w:t>
      </w:r>
      <w:r w:rsidR="003E17D9">
        <w:rPr>
          <w:rFonts w:eastAsiaTheme="minorHAnsi" w:cstheme="minorHAnsi"/>
          <w:lang w:eastAsia="en-US"/>
        </w:rPr>
        <w:t xml:space="preserve"> pct.</w:t>
      </w:r>
      <w:r w:rsidR="003E17D9" w:rsidRPr="00864B61">
        <w:rPr>
          <w:rFonts w:eastAsiaTheme="minorHAnsi" w:cstheme="minorHAnsi"/>
          <w:lang w:eastAsia="en-US"/>
        </w:rPr>
        <w:t xml:space="preserve"> </w:t>
      </w:r>
      <w:r w:rsidRPr="00864B61">
        <w:rPr>
          <w:rFonts w:eastAsiaTheme="minorHAnsi" w:cstheme="minorHAnsi"/>
          <w:lang w:eastAsia="en-US"/>
        </w:rPr>
        <w:t>i 2030 ift. niveauet i 1990. Derfor er det nu, vi skal fokusere på</w:t>
      </w:r>
      <w:r w:rsidR="00C573AB">
        <w:rPr>
          <w:rFonts w:eastAsiaTheme="minorHAnsi" w:cstheme="minorHAnsi"/>
          <w:lang w:eastAsia="en-US"/>
        </w:rPr>
        <w:t>,</w:t>
      </w:r>
      <w:r w:rsidRPr="00864B61">
        <w:rPr>
          <w:rFonts w:eastAsiaTheme="minorHAnsi" w:cstheme="minorHAnsi"/>
          <w:lang w:eastAsia="en-US"/>
        </w:rPr>
        <w:t xml:space="preserve"> hvordan vi nedbringer bygningers CO</w:t>
      </w:r>
      <w:r w:rsidRPr="00864B61">
        <w:rPr>
          <w:rFonts w:eastAsiaTheme="minorHAnsi" w:cstheme="minorHAnsi"/>
          <w:vertAlign w:val="subscript"/>
          <w:lang w:eastAsia="en-US"/>
        </w:rPr>
        <w:t>2</w:t>
      </w:r>
      <w:r w:rsidRPr="00864B61">
        <w:rPr>
          <w:rFonts w:eastAsiaTheme="minorHAnsi" w:cstheme="minorHAnsi"/>
          <w:lang w:eastAsia="en-US"/>
        </w:rPr>
        <w:t xml:space="preserve">-udledning. Den 9. juni 2023 holdt SANT og Dansk Erhverv en fælles konference om ny teknologi til grøn omstilling af bygninger på Børsen i København. </w:t>
      </w:r>
      <w:r w:rsidRPr="00864B61">
        <w:rPr>
          <w:rFonts w:cstheme="minorHAnsi"/>
          <w:color w:val="000000"/>
        </w:rPr>
        <w:t>Formålet var at vise eksisterende og veldokumenterede eksempler på</w:t>
      </w:r>
      <w:r w:rsidR="00FB1009">
        <w:rPr>
          <w:rFonts w:cstheme="minorHAnsi"/>
          <w:color w:val="000000"/>
        </w:rPr>
        <w:t xml:space="preserve"> hvordan</w:t>
      </w:r>
      <w:r w:rsidRPr="00864B61">
        <w:rPr>
          <w:rFonts w:cstheme="minorHAnsi"/>
          <w:color w:val="000000"/>
        </w:rPr>
        <w:t xml:space="preserve"> nye teknologier, </w:t>
      </w:r>
      <w:r w:rsidRPr="00A11350">
        <w:rPr>
          <w:rFonts w:cstheme="minorHAnsi"/>
          <w:color w:val="000000"/>
        </w:rPr>
        <w:t>der</w:t>
      </w:r>
      <w:r w:rsidR="00763570" w:rsidRPr="00A11350">
        <w:rPr>
          <w:rFonts w:cstheme="minorHAnsi"/>
          <w:color w:val="000000"/>
        </w:rPr>
        <w:t xml:space="preserve"> er afhængige af en robust internetforbindelse</w:t>
      </w:r>
      <w:r w:rsidR="003E17D9">
        <w:rPr>
          <w:rFonts w:cstheme="minorHAnsi"/>
          <w:color w:val="000000"/>
        </w:rPr>
        <w:t>,</w:t>
      </w:r>
      <w:r w:rsidRPr="00864B61">
        <w:rPr>
          <w:rFonts w:cstheme="minorHAnsi"/>
          <w:color w:val="000000"/>
        </w:rPr>
        <w:t xml:space="preserve"> kan reducere energiforbruget i bygninger og skabe skalerbare løsninger til hele Danmarks bygningsmasse.</w:t>
      </w:r>
    </w:p>
    <w:p w14:paraId="0CE72A74" w14:textId="77777777" w:rsidR="00000398" w:rsidRDefault="00000398" w:rsidP="00000398">
      <w:pPr>
        <w:jc w:val="both"/>
        <w:rPr>
          <w:rFonts w:eastAsiaTheme="minorHAnsi" w:cs="Arial"/>
          <w:b/>
          <w:lang w:eastAsia="en-US"/>
        </w:rPr>
      </w:pPr>
    </w:p>
    <w:p w14:paraId="1776452D" w14:textId="144DEF6F" w:rsidR="00864B61" w:rsidRPr="00864B61" w:rsidRDefault="00864B61" w:rsidP="00000398">
      <w:pPr>
        <w:jc w:val="both"/>
        <w:rPr>
          <w:rFonts w:eastAsiaTheme="minorHAnsi" w:cs="Arial"/>
          <w:b/>
          <w:lang w:eastAsia="en-US"/>
        </w:rPr>
      </w:pPr>
      <w:r w:rsidRPr="00864B61">
        <w:rPr>
          <w:rFonts w:eastAsiaTheme="minorHAnsi" w:cs="Arial"/>
          <w:b/>
          <w:lang w:eastAsia="en-US"/>
        </w:rPr>
        <w:t>Salling sparer 2.000 ton CO</w:t>
      </w:r>
      <w:r w:rsidRPr="00864B61">
        <w:rPr>
          <w:rFonts w:eastAsiaTheme="minorHAnsi" w:cs="Arial"/>
          <w:b/>
          <w:vertAlign w:val="subscript"/>
          <w:lang w:eastAsia="en-US"/>
        </w:rPr>
        <w:t xml:space="preserve">2 </w:t>
      </w:r>
      <w:r w:rsidRPr="00864B61">
        <w:rPr>
          <w:rFonts w:eastAsiaTheme="minorHAnsi" w:cs="Arial"/>
          <w:b/>
          <w:lang w:eastAsia="en-US"/>
        </w:rPr>
        <w:t>årligt med fleksibel strøm i</w:t>
      </w:r>
      <w:r w:rsidR="002B4CE1">
        <w:rPr>
          <w:rFonts w:eastAsiaTheme="minorHAnsi" w:cs="Arial"/>
          <w:b/>
          <w:lang w:eastAsia="en-US"/>
        </w:rPr>
        <w:t xml:space="preserve"> landets</w:t>
      </w:r>
      <w:r w:rsidRPr="00864B61">
        <w:rPr>
          <w:rFonts w:eastAsiaTheme="minorHAnsi" w:cs="Arial"/>
          <w:b/>
          <w:lang w:eastAsia="en-US"/>
        </w:rPr>
        <w:t xml:space="preserve"> Nettobutikker</w:t>
      </w:r>
    </w:p>
    <w:p w14:paraId="2F489A34" w14:textId="09235C45" w:rsidR="00864B61" w:rsidRPr="00864B61" w:rsidRDefault="00864B61" w:rsidP="00000398">
      <w:pPr>
        <w:jc w:val="both"/>
        <w:rPr>
          <w:rFonts w:eastAsiaTheme="minorHAnsi"/>
          <w:lang w:eastAsia="en-US"/>
        </w:rPr>
      </w:pPr>
      <w:r w:rsidRPr="00864B61">
        <w:rPr>
          <w:rFonts w:cstheme="minorHAnsi"/>
          <w:color w:val="000000"/>
        </w:rPr>
        <w:t>Ventilations-, køle- og varmeanlæg behøver ikke altid at være tændt. Ved at slukke for anlæggene i 15 minutter ad gangen flere gange om dagen kan energiforbruget reguleres uden at gå på kompromis med fødevarekvalitet og kundekomfort</w:t>
      </w:r>
      <w:r w:rsidRPr="00864B61">
        <w:rPr>
          <w:rFonts w:eastAsiaTheme="minorHAnsi" w:cs="Arial"/>
          <w:color w:val="000000"/>
          <w:shd w:val="clear" w:color="auto" w:fill="FFFFFF"/>
          <w:lang w:eastAsia="en-US"/>
        </w:rPr>
        <w:t xml:space="preserve">. Det har Salling Group og IBM påvist med Flex Platformen, der regulerer energiforbruget i supermarkeder i forhold til det reelle behov ved hjælp af </w:t>
      </w:r>
      <w:r w:rsidRPr="00864B61">
        <w:rPr>
          <w:rFonts w:eastAsiaTheme="minorHAnsi"/>
          <w:color w:val="000000"/>
          <w:lang w:eastAsia="en-US"/>
        </w:rPr>
        <w:t>teknologier som IoT (Internet of Things), Blockchain og kunstig intelligens</w:t>
      </w:r>
      <w:r w:rsidRPr="00864B61">
        <w:rPr>
          <w:rFonts w:eastAsiaTheme="minorHAnsi"/>
          <w:lang w:eastAsia="en-US"/>
        </w:rPr>
        <w:t xml:space="preserve">. </w:t>
      </w:r>
      <w:r w:rsidRPr="00864B61">
        <w:rPr>
          <w:rFonts w:eastAsiaTheme="minorHAnsi" w:cstheme="minorHAnsi"/>
          <w:lang w:eastAsia="en-US"/>
        </w:rPr>
        <w:t>Med Flex Platformen frigøres en stor pulje forbrugsfleksibilitet</w:t>
      </w:r>
      <w:r w:rsidR="00C72E2E">
        <w:rPr>
          <w:rFonts w:eastAsiaTheme="minorHAnsi" w:cstheme="minorHAnsi"/>
          <w:lang w:eastAsia="en-US"/>
        </w:rPr>
        <w:t>,</w:t>
      </w:r>
      <w:r w:rsidRPr="00864B61">
        <w:rPr>
          <w:rFonts w:eastAsiaTheme="minorHAnsi" w:cstheme="minorHAnsi"/>
          <w:lang w:eastAsia="en-US"/>
        </w:rPr>
        <w:t xml:space="preserve"> som gør butikkerne mindre afhængige af de fossile kraftværker som bruges i spidsbelastningsperioder. Samtidig modtager Salling Group betaling for at stå </w:t>
      </w:r>
      <w:proofErr w:type="spellStart"/>
      <w:r w:rsidRPr="00864B61">
        <w:rPr>
          <w:rFonts w:eastAsiaTheme="minorHAnsi" w:cstheme="minorHAnsi"/>
          <w:lang w:eastAsia="en-US"/>
        </w:rPr>
        <w:t>stand-by</w:t>
      </w:r>
      <w:proofErr w:type="spellEnd"/>
      <w:r w:rsidRPr="00864B61">
        <w:rPr>
          <w:rFonts w:eastAsiaTheme="minorHAnsi" w:cstheme="minorHAnsi"/>
          <w:lang w:eastAsia="en-US"/>
        </w:rPr>
        <w:t xml:space="preserve"> </w:t>
      </w:r>
      <w:r w:rsidR="006B6164">
        <w:rPr>
          <w:rFonts w:eastAsiaTheme="minorHAnsi" w:cstheme="minorHAnsi"/>
          <w:lang w:eastAsia="en-US"/>
        </w:rPr>
        <w:t>med ekstra strøm</w:t>
      </w:r>
      <w:r w:rsidRPr="00864B61">
        <w:rPr>
          <w:rFonts w:eastAsiaTheme="minorHAnsi" w:cstheme="minorHAnsi"/>
          <w:lang w:eastAsia="en-US"/>
        </w:rPr>
        <w:t xml:space="preserve">. Ifølge Christian Ahn Albertsen, partner i IBM, er et </w:t>
      </w:r>
      <w:r w:rsidRPr="00864B61">
        <w:rPr>
          <w:rFonts w:eastAsiaTheme="minorEastAsia" w:cstheme="minorHAnsi"/>
          <w:color w:val="000000" w:themeColor="text1"/>
          <w:kern w:val="24"/>
          <w:lang w:eastAsia="en-US"/>
        </w:rPr>
        <w:t>fleksibelt elforbrug en nøgleforudsætning for indfasningen af sol- og vindenergi i vores el-system</w:t>
      </w:r>
      <w:r w:rsidRPr="00864B61">
        <w:rPr>
          <w:rFonts w:eastAsia="Helvetica Neue" w:cstheme="minorHAnsi"/>
          <w:color w:val="000000" w:themeColor="text1"/>
          <w:kern w:val="24"/>
          <w:lang w:eastAsia="en-US"/>
        </w:rPr>
        <w:t xml:space="preserve"> og dermed for</w:t>
      </w:r>
      <w:r w:rsidRPr="00864B61">
        <w:rPr>
          <w:rFonts w:eastAsiaTheme="minorHAnsi" w:cstheme="minorHAnsi"/>
          <w:lang w:eastAsia="en-US"/>
        </w:rPr>
        <w:t xml:space="preserve"> den grønne omstilling. Med indførelsen af Flex Platformen i 528 Nettobutikker </w:t>
      </w:r>
      <w:r w:rsidR="003E17D9">
        <w:rPr>
          <w:rFonts w:eastAsiaTheme="minorHAnsi" w:cstheme="minorHAnsi"/>
          <w:lang w:eastAsia="en-US"/>
        </w:rPr>
        <w:t>forventer</w:t>
      </w:r>
      <w:r w:rsidR="003E17D9" w:rsidRPr="00864B61">
        <w:rPr>
          <w:rFonts w:eastAsiaTheme="minorHAnsi" w:cstheme="minorHAnsi"/>
          <w:lang w:eastAsia="en-US"/>
        </w:rPr>
        <w:t xml:space="preserve"> </w:t>
      </w:r>
      <w:r w:rsidRPr="00864B61">
        <w:rPr>
          <w:rFonts w:eastAsiaTheme="minorHAnsi" w:cstheme="minorHAnsi"/>
          <w:lang w:eastAsia="en-US"/>
        </w:rPr>
        <w:t xml:space="preserve">Salling Group et årligt fleksibilitetssalg </w:t>
      </w:r>
      <w:r w:rsidRPr="00864B61">
        <w:rPr>
          <w:rFonts w:eastAsiaTheme="minorHAnsi" w:cstheme="minorHAnsi"/>
          <w:lang w:eastAsia="en-US"/>
        </w:rPr>
        <w:lastRenderedPageBreak/>
        <w:t>for 2,5 mio. kr., en energibesparelse på 0,8 mio. kr. og en CO</w:t>
      </w:r>
      <w:r w:rsidRPr="00864B61">
        <w:rPr>
          <w:rFonts w:eastAsiaTheme="minorHAnsi" w:cstheme="minorHAnsi"/>
          <w:vertAlign w:val="subscript"/>
          <w:lang w:eastAsia="en-US"/>
        </w:rPr>
        <w:t>2</w:t>
      </w:r>
      <w:r w:rsidRPr="00864B61">
        <w:rPr>
          <w:rFonts w:eastAsiaTheme="minorHAnsi" w:cstheme="minorHAnsi"/>
          <w:lang w:eastAsia="en-US"/>
        </w:rPr>
        <w:t xml:space="preserve">-besparelse på 2.000 ton. </w:t>
      </w:r>
    </w:p>
    <w:p w14:paraId="0C73086E" w14:textId="77777777" w:rsidR="00000398" w:rsidRDefault="00000398" w:rsidP="00000398">
      <w:pPr>
        <w:jc w:val="both"/>
        <w:rPr>
          <w:rFonts w:eastAsiaTheme="minorHAnsi"/>
          <w:b/>
          <w:lang w:eastAsia="en-US"/>
        </w:rPr>
      </w:pPr>
    </w:p>
    <w:p w14:paraId="0F5081FA" w14:textId="1B544F4D" w:rsidR="00864B61" w:rsidRPr="00864B61" w:rsidRDefault="00864B61" w:rsidP="00000398">
      <w:pPr>
        <w:jc w:val="both"/>
        <w:rPr>
          <w:rFonts w:eastAsiaTheme="minorHAnsi"/>
          <w:b/>
          <w:lang w:eastAsia="en-US"/>
        </w:rPr>
      </w:pPr>
      <w:r w:rsidRPr="00864B61">
        <w:rPr>
          <w:rFonts w:eastAsiaTheme="minorHAnsi"/>
          <w:b/>
          <w:lang w:eastAsia="en-US"/>
        </w:rPr>
        <w:t xml:space="preserve">Intelligent varmestyring udbredes nu i 1.800 af </w:t>
      </w:r>
      <w:proofErr w:type="spellStart"/>
      <w:r w:rsidRPr="00864B61">
        <w:rPr>
          <w:rFonts w:eastAsiaTheme="minorHAnsi"/>
          <w:b/>
          <w:lang w:eastAsia="en-US"/>
        </w:rPr>
        <w:t>PFAs</w:t>
      </w:r>
      <w:proofErr w:type="spellEnd"/>
      <w:r w:rsidRPr="00864B61">
        <w:rPr>
          <w:rFonts w:eastAsiaTheme="minorHAnsi"/>
          <w:b/>
          <w:lang w:eastAsia="en-US"/>
        </w:rPr>
        <w:t xml:space="preserve"> ejendomme </w:t>
      </w:r>
    </w:p>
    <w:p w14:paraId="1E97196E" w14:textId="3416A0B5" w:rsidR="00864B61" w:rsidRDefault="00864B61" w:rsidP="00000398">
      <w:pPr>
        <w:jc w:val="both"/>
        <w:rPr>
          <w:rFonts w:eastAsiaTheme="minorHAnsi"/>
          <w:lang w:eastAsia="en-US"/>
        </w:rPr>
      </w:pPr>
      <w:r w:rsidRPr="00864B61">
        <w:rPr>
          <w:rFonts w:eastAsiaTheme="minorHAnsi"/>
          <w:lang w:eastAsia="en-US"/>
        </w:rPr>
        <w:t xml:space="preserve">PFA har i 2022 testet anvendelse af ny teknologi med et pilotprojekt i deres ejendom ”Kanslerhus” på Østerbro. Systemet, der hedder </w:t>
      </w:r>
      <w:proofErr w:type="spellStart"/>
      <w:r w:rsidRPr="00864B61">
        <w:rPr>
          <w:rFonts w:eastAsiaTheme="minorHAnsi"/>
          <w:lang w:eastAsia="en-US"/>
        </w:rPr>
        <w:t>PreHEAT</w:t>
      </w:r>
      <w:proofErr w:type="spellEnd"/>
      <w:r w:rsidR="007910E2">
        <w:rPr>
          <w:rFonts w:eastAsiaTheme="minorHAnsi"/>
          <w:lang w:eastAsia="en-US"/>
        </w:rPr>
        <w:t>,</w:t>
      </w:r>
      <w:r w:rsidRPr="00864B61">
        <w:rPr>
          <w:rFonts w:eastAsiaTheme="minorHAnsi"/>
          <w:lang w:eastAsia="en-US"/>
        </w:rPr>
        <w:t xml:space="preserve"> består af sensorer, </w:t>
      </w:r>
      <w:r w:rsidRPr="00A11350">
        <w:rPr>
          <w:rFonts w:eastAsiaTheme="minorHAnsi"/>
          <w:lang w:eastAsia="en-US"/>
        </w:rPr>
        <w:t xml:space="preserve">der </w:t>
      </w:r>
      <w:r w:rsidR="00FB1009" w:rsidRPr="00A11350">
        <w:rPr>
          <w:rFonts w:eastAsiaTheme="minorHAnsi"/>
          <w:lang w:eastAsia="en-US"/>
        </w:rPr>
        <w:t>er forbundet via et netværk og</w:t>
      </w:r>
      <w:r w:rsidR="00FB1009">
        <w:rPr>
          <w:rFonts w:eastAsiaTheme="minorHAnsi"/>
          <w:lang w:eastAsia="en-US"/>
        </w:rPr>
        <w:t xml:space="preserve"> </w:t>
      </w:r>
      <w:r w:rsidRPr="00864B61">
        <w:rPr>
          <w:rFonts w:eastAsiaTheme="minorHAnsi"/>
          <w:lang w:eastAsia="en-US"/>
        </w:rPr>
        <w:t>måler luftfugtigheden og temperaturen inde i bygningens 74 lejligheder samt sensorer, der henter data om vejret til prognoser og dermed regulerer varmen i lejlighederne i forhold til vejret udenfor. Dette skaber et mere stabilt og lavt varmeforbrug i de enkelte lejligheder. I Kanslerhus sparede beboerne i gennemsnit 18</w:t>
      </w:r>
      <w:r w:rsidR="003E17D9">
        <w:rPr>
          <w:rFonts w:eastAsiaTheme="minorHAnsi"/>
          <w:lang w:eastAsia="en-US"/>
        </w:rPr>
        <w:t xml:space="preserve"> pct.</w:t>
      </w:r>
      <w:r w:rsidRPr="00864B61">
        <w:rPr>
          <w:rFonts w:eastAsiaTheme="minorHAnsi"/>
          <w:lang w:eastAsia="en-US"/>
        </w:rPr>
        <w:t xml:space="preserve"> på varmeregningen fra februar til december 2022. På </w:t>
      </w:r>
      <w:r w:rsidR="004614EE">
        <w:rPr>
          <w:rFonts w:eastAsiaTheme="minorHAnsi"/>
          <w:lang w:eastAsia="en-US"/>
        </w:rPr>
        <w:t xml:space="preserve">den </w:t>
      </w:r>
      <w:r w:rsidRPr="00864B61">
        <w:rPr>
          <w:rFonts w:eastAsiaTheme="minorHAnsi"/>
          <w:lang w:eastAsia="en-US"/>
        </w:rPr>
        <w:t xml:space="preserve">baggrund har PFA besluttet at installere intelligent varmestyring i 1.800 </w:t>
      </w:r>
      <w:r w:rsidR="004614EE">
        <w:rPr>
          <w:rFonts w:eastAsiaTheme="minorHAnsi"/>
          <w:lang w:eastAsia="en-US"/>
        </w:rPr>
        <w:t xml:space="preserve">af deres </w:t>
      </w:r>
      <w:r w:rsidRPr="00864B61">
        <w:rPr>
          <w:rFonts w:eastAsiaTheme="minorHAnsi"/>
          <w:lang w:eastAsia="en-US"/>
        </w:rPr>
        <w:t>lejligheder, dog særligt målrettet de 43 ejendomme som er bygget før 1991. Når systemet er fuldt implementeret</w:t>
      </w:r>
      <w:r w:rsidR="00C72E2E">
        <w:rPr>
          <w:rFonts w:eastAsiaTheme="minorHAnsi"/>
          <w:lang w:eastAsia="en-US"/>
        </w:rPr>
        <w:t>,</w:t>
      </w:r>
      <w:r w:rsidRPr="00864B61">
        <w:rPr>
          <w:rFonts w:eastAsiaTheme="minorHAnsi"/>
          <w:lang w:eastAsia="en-US"/>
        </w:rPr>
        <w:t xml:space="preserve"> forventes det at give en samlet CO</w:t>
      </w:r>
      <w:r w:rsidRPr="00864B61">
        <w:rPr>
          <w:rFonts w:eastAsiaTheme="minorHAnsi"/>
          <w:vertAlign w:val="subscript"/>
          <w:lang w:eastAsia="en-US"/>
        </w:rPr>
        <w:t>2</w:t>
      </w:r>
      <w:r w:rsidRPr="00864B61">
        <w:rPr>
          <w:rFonts w:eastAsiaTheme="minorHAnsi"/>
          <w:lang w:eastAsia="en-US"/>
        </w:rPr>
        <w:t>-besparelse på 105 ton årligt ved 10</w:t>
      </w:r>
      <w:r w:rsidR="003E17D9">
        <w:rPr>
          <w:rFonts w:eastAsiaTheme="minorHAnsi"/>
          <w:lang w:eastAsia="en-US"/>
        </w:rPr>
        <w:t xml:space="preserve"> pct.</w:t>
      </w:r>
      <w:r w:rsidRPr="00864B61">
        <w:rPr>
          <w:rFonts w:eastAsiaTheme="minorHAnsi"/>
          <w:lang w:eastAsia="en-US"/>
        </w:rPr>
        <w:t xml:space="preserve"> varmebesparelse. Ifølge direktør i PFA Ejendomme, Michael Bruhn, ville det være uordentligt ikke at anvende ny teknologi, der sikrer reduktion i varmeudgifter og reduktion i CO</w:t>
      </w:r>
      <w:r w:rsidRPr="00864B61">
        <w:rPr>
          <w:rFonts w:eastAsiaTheme="minorHAnsi"/>
          <w:vertAlign w:val="subscript"/>
          <w:lang w:eastAsia="en-US"/>
        </w:rPr>
        <w:t>2</w:t>
      </w:r>
      <w:r w:rsidRPr="00864B61">
        <w:rPr>
          <w:rFonts w:eastAsiaTheme="minorHAnsi"/>
          <w:lang w:eastAsia="en-US"/>
        </w:rPr>
        <w:t xml:space="preserve">-udledningen, selvom det kommer lejerne til gode og ikke PFA som ejer. </w:t>
      </w:r>
    </w:p>
    <w:p w14:paraId="0463214B" w14:textId="6A00DAFD" w:rsidR="00FB1382" w:rsidRPr="005D55B3" w:rsidRDefault="00FB1382" w:rsidP="00000398">
      <w:pPr>
        <w:jc w:val="both"/>
        <w:rPr>
          <w:rFonts w:eastAsiaTheme="minorHAnsi"/>
          <w:b/>
          <w:lang w:eastAsia="en-US"/>
        </w:rPr>
      </w:pPr>
    </w:p>
    <w:p w14:paraId="3F504709" w14:textId="77777777" w:rsidR="005D55B3" w:rsidRPr="005D55B3" w:rsidRDefault="005D55B3" w:rsidP="00000398">
      <w:pPr>
        <w:jc w:val="both"/>
        <w:rPr>
          <w:rFonts w:eastAsiaTheme="minorHAnsi"/>
          <w:b/>
          <w:lang w:eastAsia="en-US"/>
        </w:rPr>
      </w:pPr>
      <w:r w:rsidRPr="005D55B3">
        <w:rPr>
          <w:rFonts w:eastAsiaTheme="minorHAnsi"/>
          <w:b/>
          <w:lang w:eastAsia="en-US"/>
        </w:rPr>
        <w:t>Barrierer og muligheder for fremtidens energioptimering af bygningsmassen</w:t>
      </w:r>
    </w:p>
    <w:p w14:paraId="65484B7D" w14:textId="6F9A1899" w:rsidR="00FB1382" w:rsidRDefault="00FB1382" w:rsidP="00000398">
      <w:pPr>
        <w:jc w:val="both"/>
        <w:rPr>
          <w:rFonts w:eastAsiaTheme="minorHAnsi" w:cstheme="minorHAnsi"/>
          <w:lang w:eastAsia="en-US"/>
        </w:rPr>
      </w:pPr>
      <w:r w:rsidRPr="00864B61">
        <w:rPr>
          <w:rFonts w:eastAsiaTheme="minorHAnsi" w:cs="Arial"/>
          <w:shd w:val="clear" w:color="auto" w:fill="FFFFFF"/>
          <w:lang w:eastAsia="en-US"/>
        </w:rPr>
        <w:t>For Frederik Nordentoft Andersen, kontorchef i KL, er det interessante ikke</w:t>
      </w:r>
      <w:r w:rsidR="00C72E2E">
        <w:rPr>
          <w:rFonts w:eastAsiaTheme="minorHAnsi" w:cs="Arial"/>
          <w:shd w:val="clear" w:color="auto" w:fill="FFFFFF"/>
          <w:lang w:eastAsia="en-US"/>
        </w:rPr>
        <w:t>,</w:t>
      </w:r>
      <w:r w:rsidRPr="00864B61">
        <w:rPr>
          <w:rFonts w:eastAsiaTheme="minorHAnsi" w:cs="Arial"/>
          <w:shd w:val="clear" w:color="auto" w:fill="FFFFFF"/>
          <w:lang w:eastAsia="en-US"/>
        </w:rPr>
        <w:t xml:space="preserve"> at vi kan indsamle en masse data via sensorer, men hvordan vi kommer fra data til viden</w:t>
      </w:r>
      <w:r w:rsidR="003E17D9">
        <w:rPr>
          <w:rFonts w:eastAsiaTheme="minorHAnsi" w:cs="Arial"/>
          <w:shd w:val="clear" w:color="auto" w:fill="FFFFFF"/>
          <w:lang w:eastAsia="en-US"/>
        </w:rPr>
        <w:t xml:space="preserve"> og videre</w:t>
      </w:r>
      <w:r w:rsidRPr="00864B61">
        <w:rPr>
          <w:rFonts w:eastAsiaTheme="minorHAnsi" w:cs="Arial"/>
          <w:shd w:val="clear" w:color="auto" w:fill="FFFFFF"/>
          <w:lang w:eastAsia="en-US"/>
        </w:rPr>
        <w:t xml:space="preserve"> til handling. Et eksempel på dette er </w:t>
      </w:r>
      <w:r w:rsidRPr="00864B61">
        <w:rPr>
          <w:rFonts w:eastAsiaTheme="minorHAnsi" w:cs="Arial"/>
          <w:color w:val="000000"/>
          <w:shd w:val="clear" w:color="auto" w:fill="FFFFFF"/>
          <w:lang w:eastAsia="en-US"/>
        </w:rPr>
        <w:t>Tårnby Kommune, hvor man har sparet 15</w:t>
      </w:r>
      <w:r w:rsidR="003E17D9">
        <w:rPr>
          <w:rFonts w:eastAsiaTheme="minorHAnsi" w:cs="Arial"/>
          <w:color w:val="000000"/>
          <w:shd w:val="clear" w:color="auto" w:fill="FFFFFF"/>
          <w:lang w:eastAsia="en-US"/>
        </w:rPr>
        <w:t xml:space="preserve"> pct.</w:t>
      </w:r>
      <w:r w:rsidRPr="00864B61">
        <w:rPr>
          <w:rFonts w:eastAsiaTheme="minorHAnsi" w:cs="Arial"/>
          <w:color w:val="000000"/>
          <w:shd w:val="clear" w:color="auto" w:fill="FFFFFF"/>
          <w:lang w:eastAsia="en-US"/>
        </w:rPr>
        <w:t xml:space="preserve"> på varmeforbruget med løsningen, </w:t>
      </w:r>
      <w:proofErr w:type="spellStart"/>
      <w:r w:rsidRPr="00864B61">
        <w:rPr>
          <w:rFonts w:eastAsiaTheme="minorHAnsi" w:cs="Arial"/>
          <w:color w:val="000000"/>
          <w:shd w:val="clear" w:color="auto" w:fill="FFFFFF"/>
          <w:lang w:eastAsia="en-US"/>
        </w:rPr>
        <w:t>Kiona</w:t>
      </w:r>
      <w:proofErr w:type="spellEnd"/>
      <w:r w:rsidRPr="00864B61">
        <w:rPr>
          <w:rFonts w:eastAsiaTheme="minorHAnsi" w:cs="Arial"/>
          <w:color w:val="000000"/>
          <w:shd w:val="clear" w:color="auto" w:fill="FFFFFF"/>
          <w:lang w:eastAsia="en-US"/>
        </w:rPr>
        <w:t xml:space="preserve">, der ligesom i </w:t>
      </w:r>
      <w:proofErr w:type="spellStart"/>
      <w:r w:rsidRPr="00864B61">
        <w:rPr>
          <w:rFonts w:eastAsiaTheme="minorHAnsi" w:cs="Arial"/>
          <w:color w:val="000000"/>
          <w:shd w:val="clear" w:color="auto" w:fill="FFFFFF"/>
          <w:lang w:eastAsia="en-US"/>
        </w:rPr>
        <w:t>PFAs</w:t>
      </w:r>
      <w:proofErr w:type="spellEnd"/>
      <w:r w:rsidRPr="00864B61">
        <w:rPr>
          <w:rFonts w:eastAsiaTheme="minorHAnsi" w:cs="Arial"/>
          <w:color w:val="000000"/>
          <w:shd w:val="clear" w:color="auto" w:fill="FFFFFF"/>
          <w:lang w:eastAsia="en-US"/>
        </w:rPr>
        <w:t xml:space="preserve"> case sikrer stabile temperaturer i kommun</w:t>
      </w:r>
      <w:r>
        <w:rPr>
          <w:rFonts w:eastAsiaTheme="minorHAnsi" w:cs="Arial"/>
          <w:color w:val="000000"/>
          <w:shd w:val="clear" w:color="auto" w:fill="FFFFFF"/>
          <w:lang w:eastAsia="en-US"/>
        </w:rPr>
        <w:t>ale bygningers</w:t>
      </w:r>
      <w:r w:rsidRPr="00864B61">
        <w:rPr>
          <w:rFonts w:eastAsiaTheme="minorHAnsi" w:cs="Arial"/>
          <w:color w:val="000000"/>
          <w:shd w:val="clear" w:color="auto" w:fill="FFFFFF"/>
          <w:lang w:eastAsia="en-US"/>
        </w:rPr>
        <w:t xml:space="preserve"> radiatorer, hvilket betyder en årlig CO</w:t>
      </w:r>
      <w:r w:rsidRPr="00864B61">
        <w:rPr>
          <w:rFonts w:eastAsiaTheme="minorHAnsi" w:cs="Arial"/>
          <w:color w:val="000000"/>
          <w:shd w:val="clear" w:color="auto" w:fill="FFFFFF"/>
          <w:vertAlign w:val="subscript"/>
          <w:lang w:eastAsia="en-US"/>
        </w:rPr>
        <w:t>2</w:t>
      </w:r>
      <w:r w:rsidRPr="00864B61">
        <w:rPr>
          <w:rFonts w:eastAsiaTheme="minorHAnsi" w:cs="Arial"/>
          <w:color w:val="000000"/>
          <w:shd w:val="clear" w:color="auto" w:fill="FFFFFF"/>
          <w:lang w:eastAsia="en-US"/>
        </w:rPr>
        <w:t xml:space="preserve">-reduktion på 365 ton og en besparelse på ca. 2 mio. kr. over en femårig periode. </w:t>
      </w:r>
      <w:r w:rsidRPr="00864B61">
        <w:rPr>
          <w:rFonts w:eastAsiaTheme="minorHAnsi" w:cs="Arial"/>
          <w:shd w:val="clear" w:color="auto" w:fill="FFFFFF"/>
          <w:lang w:eastAsia="en-US"/>
        </w:rPr>
        <w:t xml:space="preserve">Men disse løsninger er </w:t>
      </w:r>
      <w:r w:rsidRPr="00864B61">
        <w:rPr>
          <w:rFonts w:eastAsiaTheme="minorHAnsi"/>
          <w:lang w:eastAsia="en-US"/>
        </w:rPr>
        <w:t>ikke</w:t>
      </w:r>
      <w:r w:rsidR="00C72E2E">
        <w:rPr>
          <w:rFonts w:eastAsiaTheme="minorHAnsi"/>
          <w:lang w:eastAsia="en-US"/>
        </w:rPr>
        <w:t xml:space="preserve"> </w:t>
      </w:r>
      <w:r w:rsidRPr="00864B61">
        <w:rPr>
          <w:rFonts w:eastAsiaTheme="minorHAnsi"/>
          <w:lang w:eastAsia="en-US"/>
        </w:rPr>
        <w:t>”plug-and-</w:t>
      </w:r>
      <w:proofErr w:type="spellStart"/>
      <w:r w:rsidRPr="00864B61">
        <w:rPr>
          <w:rFonts w:eastAsiaTheme="minorHAnsi"/>
          <w:lang w:eastAsia="en-US"/>
        </w:rPr>
        <w:t>play</w:t>
      </w:r>
      <w:proofErr w:type="spellEnd"/>
      <w:r w:rsidRPr="00864B61">
        <w:rPr>
          <w:rFonts w:eastAsiaTheme="minorHAnsi"/>
          <w:lang w:eastAsia="en-US"/>
        </w:rPr>
        <w:t xml:space="preserve">”. </w:t>
      </w:r>
      <w:r w:rsidRPr="00864B61">
        <w:rPr>
          <w:rFonts w:eastAsiaTheme="minorHAnsi" w:cstheme="minorHAnsi"/>
          <w:lang w:eastAsia="en-US"/>
        </w:rPr>
        <w:t>Den digitale transformation kræver vilje til organisatoriske,</w:t>
      </w:r>
      <w:r>
        <w:rPr>
          <w:rFonts w:eastAsiaTheme="minorHAnsi" w:cstheme="minorHAnsi"/>
          <w:lang w:eastAsia="en-US"/>
        </w:rPr>
        <w:t xml:space="preserve"> økonomiske og</w:t>
      </w:r>
      <w:r w:rsidRPr="00864B61">
        <w:rPr>
          <w:rFonts w:eastAsiaTheme="minorHAnsi" w:cstheme="minorHAnsi"/>
          <w:lang w:eastAsia="en-US"/>
        </w:rPr>
        <w:t xml:space="preserve"> kompetencemæssige forandringer</w:t>
      </w:r>
      <w:r w:rsidRPr="00864B61">
        <w:rPr>
          <w:rFonts w:eastAsiaTheme="minorHAnsi"/>
          <w:lang w:eastAsia="en-US"/>
        </w:rPr>
        <w:t>.</w:t>
      </w:r>
      <w:r w:rsidR="005D55B3">
        <w:rPr>
          <w:rFonts w:eastAsiaTheme="minorHAnsi"/>
          <w:lang w:eastAsia="en-US"/>
        </w:rPr>
        <w:t xml:space="preserve"> </w:t>
      </w:r>
      <w:r w:rsidR="005D55B3" w:rsidRPr="00864B61">
        <w:rPr>
          <w:rFonts w:eastAsiaTheme="minorHAnsi" w:cstheme="minorHAnsi"/>
          <w:lang w:eastAsia="en-US"/>
        </w:rPr>
        <w:t xml:space="preserve">For at komme i mål foreslår KL oprettelsen af et teknologipartnerskab, der skal fremme videndeling mellem kommunerne og sikre, at </w:t>
      </w:r>
      <w:r w:rsidR="005D55B3" w:rsidRPr="00864B61">
        <w:rPr>
          <w:rFonts w:eastAsiaTheme="minorHAnsi"/>
          <w:lang w:eastAsia="en-US"/>
        </w:rPr>
        <w:t>byråd landet over kan se klimateknologi som en investering frem for en omkostning.</w:t>
      </w:r>
      <w:r w:rsidR="005D55B3" w:rsidRPr="005D55B3">
        <w:rPr>
          <w:rFonts w:eastAsiaTheme="minorHAnsi" w:cstheme="minorHAnsi"/>
          <w:lang w:eastAsia="en-US"/>
        </w:rPr>
        <w:t xml:space="preserve"> </w:t>
      </w:r>
      <w:r w:rsidR="005D55B3" w:rsidRPr="00864B61">
        <w:rPr>
          <w:rFonts w:eastAsiaTheme="minorHAnsi" w:cstheme="minorHAnsi"/>
          <w:lang w:eastAsia="en-US"/>
        </w:rPr>
        <w:t xml:space="preserve">Rasmus Vangsgaard Knudsen, Direktør i Københavns Ejendomme og Indkøb (KEID) fortalte, at </w:t>
      </w:r>
      <w:r w:rsidR="0002609C">
        <w:rPr>
          <w:rFonts w:eastAsiaTheme="minorHAnsi" w:cstheme="minorHAnsi"/>
          <w:lang w:eastAsia="en-US"/>
        </w:rPr>
        <w:t>KEID nu</w:t>
      </w:r>
      <w:r w:rsidR="005D55B3" w:rsidRPr="00864B61">
        <w:rPr>
          <w:rFonts w:eastAsiaTheme="minorHAnsi" w:cstheme="minorHAnsi"/>
          <w:lang w:eastAsia="en-US"/>
        </w:rPr>
        <w:t xml:space="preserve"> </w:t>
      </w:r>
      <w:r w:rsidR="0002609C">
        <w:rPr>
          <w:rFonts w:eastAsiaTheme="minorHAnsi" w:cstheme="minorHAnsi"/>
          <w:lang w:eastAsia="en-US"/>
        </w:rPr>
        <w:t>styrer</w:t>
      </w:r>
      <w:r w:rsidR="005D55B3" w:rsidRPr="00864B61">
        <w:rPr>
          <w:rFonts w:eastAsiaTheme="minorHAnsi" w:cstheme="minorHAnsi"/>
          <w:lang w:eastAsia="en-US"/>
        </w:rPr>
        <w:t xml:space="preserve"> 95</w:t>
      </w:r>
      <w:r w:rsidR="003E17D9">
        <w:rPr>
          <w:rFonts w:eastAsiaTheme="minorHAnsi" w:cstheme="minorHAnsi"/>
          <w:lang w:eastAsia="en-US"/>
        </w:rPr>
        <w:t xml:space="preserve"> pct.</w:t>
      </w:r>
      <w:r w:rsidR="005D55B3" w:rsidRPr="00864B61">
        <w:rPr>
          <w:rFonts w:eastAsiaTheme="minorHAnsi" w:cstheme="minorHAnsi"/>
          <w:lang w:eastAsia="en-US"/>
        </w:rPr>
        <w:t xml:space="preserve"> af deres ejendomsportefølje på 5.000 bygninger i Københavns Kommune fra centralt hold via en digital platform. Det har ført til store energibesparelser, men </w:t>
      </w:r>
      <w:r w:rsidR="00F57315">
        <w:rPr>
          <w:rFonts w:eastAsiaTheme="minorHAnsi" w:cstheme="minorHAnsi"/>
          <w:lang w:eastAsia="en-US"/>
        </w:rPr>
        <w:t xml:space="preserve">det </w:t>
      </w:r>
      <w:r w:rsidR="005D55B3" w:rsidRPr="00864B61">
        <w:rPr>
          <w:rFonts w:eastAsiaTheme="minorHAnsi" w:cstheme="minorHAnsi"/>
          <w:lang w:eastAsia="en-US"/>
        </w:rPr>
        <w:t>har også vist et behov for helt nye kompetencer, idet de ejendomsteknikere, der administrerer bygningerne i dag ikke er uddannet til at analysere store datamængder. Derfor vil KEID nu se på muligheden for at anvende kunstig intelligens til opgaver af denne type.</w:t>
      </w:r>
    </w:p>
    <w:p w14:paraId="583969F8" w14:textId="2DA3464E" w:rsidR="005D55B3" w:rsidRDefault="005D55B3" w:rsidP="00000398">
      <w:pPr>
        <w:jc w:val="both"/>
        <w:rPr>
          <w:rFonts w:eastAsiaTheme="minorHAnsi"/>
          <w:lang w:eastAsia="en-US"/>
        </w:rPr>
      </w:pPr>
    </w:p>
    <w:p w14:paraId="42B5EE04" w14:textId="09BFF4D7" w:rsidR="00A12414" w:rsidRPr="00A12414" w:rsidRDefault="00A12414" w:rsidP="00000398">
      <w:pPr>
        <w:jc w:val="both"/>
        <w:rPr>
          <w:rFonts w:eastAsiaTheme="minorHAnsi" w:cstheme="minorHAnsi"/>
          <w:b/>
          <w:lang w:eastAsia="en-US"/>
        </w:rPr>
      </w:pPr>
      <w:r w:rsidRPr="00A12414">
        <w:rPr>
          <w:rFonts w:eastAsiaTheme="minorHAnsi" w:cstheme="minorHAnsi"/>
          <w:b/>
          <w:lang w:eastAsia="en-US"/>
        </w:rPr>
        <w:t>Selektiv dataindsamling og udveksling af data til fuld fleksibilitet</w:t>
      </w:r>
    </w:p>
    <w:p w14:paraId="0B105B60" w14:textId="3A061FCC" w:rsidR="00C72E2E" w:rsidRDefault="005D55B3" w:rsidP="00000398">
      <w:pPr>
        <w:jc w:val="both"/>
        <w:rPr>
          <w:rFonts w:eastAsiaTheme="minorHAnsi" w:cstheme="minorHAnsi"/>
          <w:lang w:eastAsia="en-US"/>
        </w:rPr>
      </w:pPr>
      <w:r w:rsidRPr="00864B61">
        <w:rPr>
          <w:rFonts w:eastAsiaTheme="minorHAnsi" w:cstheme="minorHAnsi"/>
          <w:lang w:eastAsia="en-US"/>
        </w:rPr>
        <w:t>Jan</w:t>
      </w:r>
      <w:r w:rsidR="00C573AB">
        <w:rPr>
          <w:rFonts w:eastAsiaTheme="minorHAnsi" w:cstheme="minorHAnsi"/>
          <w:lang w:eastAsia="en-US"/>
        </w:rPr>
        <w:t>e</w:t>
      </w:r>
      <w:r w:rsidRPr="00864B61">
        <w:rPr>
          <w:rFonts w:eastAsiaTheme="minorHAnsi" w:cstheme="minorHAnsi"/>
          <w:lang w:eastAsia="en-US"/>
        </w:rPr>
        <w:t xml:space="preserve"> Rygaard, formand fra </w:t>
      </w:r>
      <w:proofErr w:type="spellStart"/>
      <w:r w:rsidRPr="00864B61">
        <w:rPr>
          <w:rFonts w:eastAsiaTheme="minorHAnsi" w:cstheme="minorHAnsi"/>
          <w:lang w:eastAsia="en-US"/>
        </w:rPr>
        <w:t>DigitalLead</w:t>
      </w:r>
      <w:proofErr w:type="spellEnd"/>
      <w:r w:rsidR="00C72E2E">
        <w:rPr>
          <w:rFonts w:eastAsiaTheme="minorHAnsi" w:cstheme="minorHAnsi"/>
          <w:lang w:eastAsia="en-US"/>
        </w:rPr>
        <w:t>,</w:t>
      </w:r>
      <w:r w:rsidRPr="00864B61">
        <w:rPr>
          <w:rFonts w:eastAsiaTheme="minorHAnsi" w:cstheme="minorHAnsi"/>
          <w:lang w:eastAsia="en-US"/>
        </w:rPr>
        <w:t xml:space="preserve"> understregede vigtigheden af at være opmærksom på, at digitale løsninger ikke er gratis i et klimaregnskab. Vi skal ikke indsamle mere data</w:t>
      </w:r>
      <w:r w:rsidR="00C72E2E">
        <w:rPr>
          <w:rFonts w:eastAsiaTheme="minorHAnsi" w:cstheme="minorHAnsi"/>
          <w:lang w:eastAsia="en-US"/>
        </w:rPr>
        <w:t>,</w:t>
      </w:r>
      <w:r w:rsidRPr="00864B61">
        <w:rPr>
          <w:rFonts w:eastAsiaTheme="minorHAnsi" w:cstheme="minorHAnsi"/>
          <w:lang w:eastAsia="en-US"/>
        </w:rPr>
        <w:t xml:space="preserve"> end det vi har behov for, da det lagres i datacentre med et stort klimaaftryk og </w:t>
      </w:r>
      <w:r w:rsidRPr="00A11350">
        <w:rPr>
          <w:rFonts w:eastAsiaTheme="minorHAnsi" w:cstheme="minorHAnsi"/>
          <w:lang w:eastAsia="en-US"/>
        </w:rPr>
        <w:t>de</w:t>
      </w:r>
      <w:r w:rsidR="00F57315" w:rsidRPr="00A11350">
        <w:rPr>
          <w:rFonts w:eastAsiaTheme="minorHAnsi" w:cstheme="minorHAnsi"/>
          <w:lang w:eastAsia="en-US"/>
        </w:rPr>
        <w:t>n internetforbindelse</w:t>
      </w:r>
      <w:r w:rsidR="00C72E2E" w:rsidRPr="00A11350">
        <w:rPr>
          <w:rFonts w:eastAsiaTheme="minorHAnsi" w:cstheme="minorHAnsi"/>
          <w:lang w:eastAsia="en-US"/>
        </w:rPr>
        <w:t>,</w:t>
      </w:r>
      <w:r w:rsidRPr="00A11350">
        <w:rPr>
          <w:rFonts w:eastAsiaTheme="minorHAnsi" w:cstheme="minorHAnsi"/>
          <w:lang w:eastAsia="en-US"/>
        </w:rPr>
        <w:t xml:space="preserve"> </w:t>
      </w:r>
      <w:r w:rsidR="003E17D9">
        <w:rPr>
          <w:rFonts w:eastAsiaTheme="minorHAnsi" w:cstheme="minorHAnsi"/>
          <w:lang w:eastAsia="en-US"/>
        </w:rPr>
        <w:t xml:space="preserve">som </w:t>
      </w:r>
      <w:r w:rsidRPr="00A11350">
        <w:rPr>
          <w:rFonts w:eastAsiaTheme="minorHAnsi" w:cstheme="minorHAnsi"/>
          <w:lang w:eastAsia="en-US"/>
        </w:rPr>
        <w:t>sensorerne er tilsluttet</w:t>
      </w:r>
      <w:r w:rsidR="003E17D9">
        <w:rPr>
          <w:rFonts w:eastAsiaTheme="minorHAnsi" w:cstheme="minorHAnsi"/>
          <w:lang w:eastAsia="en-US"/>
        </w:rPr>
        <w:t>,</w:t>
      </w:r>
      <w:r w:rsidRPr="00864B61">
        <w:rPr>
          <w:rFonts w:eastAsiaTheme="minorHAnsi" w:cstheme="minorHAnsi"/>
          <w:lang w:eastAsia="en-US"/>
        </w:rPr>
        <w:t xml:space="preserve"> er </w:t>
      </w:r>
      <w:r w:rsidR="0002609C">
        <w:rPr>
          <w:rFonts w:eastAsiaTheme="minorHAnsi" w:cstheme="minorHAnsi"/>
          <w:lang w:eastAsia="en-US"/>
        </w:rPr>
        <w:t>heller ikke</w:t>
      </w:r>
      <w:r w:rsidRPr="00864B61">
        <w:rPr>
          <w:rFonts w:eastAsiaTheme="minorHAnsi" w:cstheme="minorHAnsi"/>
          <w:lang w:eastAsia="en-US"/>
        </w:rPr>
        <w:t xml:space="preserve"> CO</w:t>
      </w:r>
      <w:r w:rsidRPr="00864B61">
        <w:rPr>
          <w:rFonts w:eastAsiaTheme="minorHAnsi" w:cstheme="minorHAnsi"/>
          <w:vertAlign w:val="subscript"/>
          <w:lang w:eastAsia="en-US"/>
        </w:rPr>
        <w:t>2</w:t>
      </w:r>
      <w:r w:rsidRPr="00864B61">
        <w:rPr>
          <w:rFonts w:eastAsiaTheme="minorHAnsi" w:cstheme="minorHAnsi"/>
          <w:lang w:eastAsia="en-US"/>
        </w:rPr>
        <w:t xml:space="preserve">-neutral. Derfor er det afgørende at sikre, at digitale løsninger også er smarte i </w:t>
      </w:r>
      <w:r w:rsidRPr="00864B61">
        <w:rPr>
          <w:rFonts w:eastAsiaTheme="minorHAnsi" w:cstheme="minorHAnsi"/>
          <w:lang w:eastAsia="en-US"/>
        </w:rPr>
        <w:lastRenderedPageBreak/>
        <w:t xml:space="preserve">en grøn kontekst, før </w:t>
      </w:r>
      <w:r w:rsidR="00C72E2E">
        <w:rPr>
          <w:rFonts w:eastAsiaTheme="minorHAnsi" w:cstheme="minorHAnsi"/>
          <w:lang w:eastAsia="en-US"/>
        </w:rPr>
        <w:t>der</w:t>
      </w:r>
      <w:r w:rsidR="00C72E2E" w:rsidRPr="00864B61">
        <w:rPr>
          <w:rFonts w:eastAsiaTheme="minorHAnsi" w:cstheme="minorHAnsi"/>
          <w:lang w:eastAsia="en-US"/>
        </w:rPr>
        <w:t xml:space="preserve"> </w:t>
      </w:r>
      <w:r w:rsidRPr="00864B61">
        <w:rPr>
          <w:rFonts w:eastAsiaTheme="minorHAnsi" w:cstheme="minorHAnsi"/>
          <w:lang w:eastAsia="en-US"/>
        </w:rPr>
        <w:t>investere</w:t>
      </w:r>
      <w:r w:rsidR="00C72E2E">
        <w:rPr>
          <w:rFonts w:eastAsiaTheme="minorHAnsi" w:cstheme="minorHAnsi"/>
          <w:lang w:eastAsia="en-US"/>
        </w:rPr>
        <w:t>s</w:t>
      </w:r>
      <w:r w:rsidRPr="00864B61">
        <w:rPr>
          <w:rFonts w:eastAsiaTheme="minorHAnsi" w:cstheme="minorHAnsi"/>
          <w:lang w:eastAsia="en-US"/>
        </w:rPr>
        <w:t xml:space="preserve"> i dem. Her kan digitale tvillinger være et nyttigt værktøj til at afprøve energioptimeringsløsninger, inden bygninger bliver opført.</w:t>
      </w:r>
    </w:p>
    <w:p w14:paraId="23274941" w14:textId="77777777" w:rsidR="00C72E2E" w:rsidRDefault="00C72E2E" w:rsidP="00000398">
      <w:pPr>
        <w:jc w:val="both"/>
        <w:rPr>
          <w:rFonts w:eastAsiaTheme="minorHAnsi" w:cstheme="minorHAnsi"/>
          <w:lang w:eastAsia="en-US"/>
        </w:rPr>
      </w:pPr>
    </w:p>
    <w:p w14:paraId="314B48AB" w14:textId="05AEAB55" w:rsidR="005D55B3" w:rsidRPr="00864B61" w:rsidRDefault="005D55B3" w:rsidP="00000398">
      <w:pPr>
        <w:jc w:val="both"/>
        <w:rPr>
          <w:rFonts w:eastAsiaTheme="minorHAnsi" w:cstheme="minorHAnsi"/>
          <w:lang w:eastAsia="en-US"/>
        </w:rPr>
      </w:pPr>
      <w:r w:rsidRPr="00864B61">
        <w:rPr>
          <w:rFonts w:eastAsiaTheme="minorHAnsi" w:cstheme="minorHAnsi"/>
          <w:lang w:eastAsia="en-US"/>
        </w:rPr>
        <w:t xml:space="preserve">Ifølge Merete Søby, vice </w:t>
      </w:r>
      <w:proofErr w:type="spellStart"/>
      <w:r w:rsidRPr="00864B61">
        <w:rPr>
          <w:rFonts w:eastAsiaTheme="minorHAnsi" w:cstheme="minorHAnsi"/>
          <w:lang w:eastAsia="en-US"/>
        </w:rPr>
        <w:t>president</w:t>
      </w:r>
      <w:proofErr w:type="spellEnd"/>
      <w:r w:rsidRPr="00864B61">
        <w:rPr>
          <w:rFonts w:eastAsiaTheme="minorHAnsi" w:cstheme="minorHAnsi"/>
          <w:lang w:eastAsia="en-US"/>
        </w:rPr>
        <w:t xml:space="preserve"> i KMD</w:t>
      </w:r>
      <w:r w:rsidR="00C72E2E">
        <w:rPr>
          <w:rFonts w:eastAsiaTheme="minorHAnsi" w:cstheme="minorHAnsi"/>
          <w:lang w:eastAsia="en-US"/>
        </w:rPr>
        <w:t>,</w:t>
      </w:r>
      <w:r w:rsidRPr="005D55B3">
        <w:rPr>
          <w:rFonts w:eastAsiaTheme="minorHAnsi" w:cstheme="minorHAnsi"/>
          <w:lang w:eastAsia="en-US"/>
        </w:rPr>
        <w:t xml:space="preserve"> </w:t>
      </w:r>
      <w:r w:rsidRPr="00864B61">
        <w:rPr>
          <w:rFonts w:eastAsiaTheme="minorHAnsi" w:cstheme="minorHAnsi"/>
          <w:lang w:eastAsia="en-US"/>
        </w:rPr>
        <w:t xml:space="preserve">er </w:t>
      </w:r>
      <w:r w:rsidR="002B4CE1">
        <w:rPr>
          <w:rFonts w:eastAsiaTheme="minorHAnsi" w:cstheme="minorHAnsi"/>
          <w:lang w:eastAsia="en-US"/>
        </w:rPr>
        <w:t xml:space="preserve">der </w:t>
      </w:r>
      <w:r w:rsidRPr="00864B61">
        <w:rPr>
          <w:rFonts w:eastAsiaTheme="minorHAnsi" w:cstheme="minorHAnsi"/>
          <w:lang w:eastAsia="en-US"/>
        </w:rPr>
        <w:t xml:space="preserve">et stort behov for nationale handlingsplaner, der støtter op om fleksibel udveksling af data fra energiselskaberne, det offentlige og det private, så </w:t>
      </w:r>
      <w:r w:rsidR="00C86739">
        <w:rPr>
          <w:rFonts w:eastAsiaTheme="minorHAnsi" w:cstheme="minorHAnsi"/>
          <w:lang w:eastAsia="en-US"/>
        </w:rPr>
        <w:t xml:space="preserve">der </w:t>
      </w:r>
      <w:r w:rsidR="0002609C">
        <w:rPr>
          <w:rFonts w:eastAsiaTheme="minorHAnsi" w:cstheme="minorHAnsi"/>
          <w:lang w:eastAsia="en-US"/>
        </w:rPr>
        <w:t>i fællesskab</w:t>
      </w:r>
      <w:r w:rsidRPr="00864B61">
        <w:rPr>
          <w:rFonts w:eastAsiaTheme="minorHAnsi" w:cstheme="minorHAnsi"/>
          <w:lang w:eastAsia="en-US"/>
        </w:rPr>
        <w:t xml:space="preserve"> kan opnå</w:t>
      </w:r>
      <w:r w:rsidR="00C86739">
        <w:rPr>
          <w:rFonts w:eastAsiaTheme="minorHAnsi" w:cstheme="minorHAnsi"/>
          <w:lang w:eastAsia="en-US"/>
        </w:rPr>
        <w:t>s</w:t>
      </w:r>
      <w:r w:rsidRPr="00864B61">
        <w:rPr>
          <w:rFonts w:eastAsiaTheme="minorHAnsi" w:cstheme="minorHAnsi"/>
          <w:lang w:eastAsia="en-US"/>
        </w:rPr>
        <w:t xml:space="preserve"> et fuldt overblik og fuld fleksibilitet</w:t>
      </w:r>
      <w:r w:rsidR="0002609C">
        <w:rPr>
          <w:rFonts w:eastAsiaTheme="minorHAnsi" w:cstheme="minorHAnsi"/>
          <w:lang w:eastAsia="en-US"/>
        </w:rPr>
        <w:t xml:space="preserve"> i energiforbrug</w:t>
      </w:r>
      <w:r w:rsidR="00C86739">
        <w:rPr>
          <w:rFonts w:eastAsiaTheme="minorHAnsi" w:cstheme="minorHAnsi"/>
          <w:lang w:eastAsia="en-US"/>
        </w:rPr>
        <w:t>et</w:t>
      </w:r>
      <w:r w:rsidRPr="00864B61">
        <w:rPr>
          <w:rFonts w:eastAsiaTheme="minorHAnsi" w:cstheme="minorHAnsi"/>
          <w:lang w:eastAsia="en-US"/>
        </w:rPr>
        <w:t>.</w:t>
      </w:r>
      <w:r w:rsidR="00F30BEA">
        <w:rPr>
          <w:rFonts w:eastAsiaTheme="minorHAnsi" w:cstheme="minorHAnsi"/>
          <w:lang w:eastAsia="en-US"/>
        </w:rPr>
        <w:t xml:space="preserve"> Heldigvis er privat-offentlige samarbejder noget vi er rigtig gode til i Danmark.</w:t>
      </w:r>
      <w:r w:rsidRPr="00864B61">
        <w:rPr>
          <w:rFonts w:eastAsiaTheme="minorHAnsi" w:cstheme="minorHAnsi"/>
          <w:lang w:eastAsia="en-US"/>
        </w:rPr>
        <w:t xml:space="preserve"> Alle parter var enige om, at det er vigtigt, at vi bliver bedre til at dele viden på tværs af sektorer, så vi sikrer, at vi i fællesskab når klimalovens 70</w:t>
      </w:r>
      <w:r w:rsidR="003E17D9">
        <w:rPr>
          <w:rFonts w:eastAsiaTheme="minorHAnsi" w:cstheme="minorHAnsi"/>
          <w:lang w:eastAsia="en-US"/>
        </w:rPr>
        <w:t xml:space="preserve"> pct.</w:t>
      </w:r>
      <w:r w:rsidRPr="00864B61">
        <w:rPr>
          <w:rFonts w:eastAsiaTheme="minorHAnsi" w:cstheme="minorHAnsi"/>
          <w:lang w:eastAsia="en-US"/>
        </w:rPr>
        <w:t xml:space="preserve"> målsætning inden 2030.</w:t>
      </w:r>
    </w:p>
    <w:p w14:paraId="4D90DE46" w14:textId="7335B072" w:rsidR="005515B4" w:rsidRPr="00F57315" w:rsidRDefault="005515B4" w:rsidP="00000398">
      <w:pPr>
        <w:jc w:val="both"/>
        <w:rPr>
          <w:rFonts w:asciiTheme="minorHAnsi" w:hAnsiTheme="minorHAnsi" w:cstheme="minorHAnsi"/>
        </w:rPr>
      </w:pPr>
    </w:p>
    <w:p w14:paraId="540261A2" w14:textId="77777777" w:rsidR="00864B61" w:rsidRPr="00F57315" w:rsidRDefault="00864B61" w:rsidP="00000398">
      <w:pPr>
        <w:jc w:val="both"/>
        <w:rPr>
          <w:rFonts w:asciiTheme="minorHAnsi" w:hAnsiTheme="minorHAnsi" w:cstheme="minorHAnsi"/>
          <w:b/>
        </w:rPr>
      </w:pPr>
      <w:r w:rsidRPr="00F57315">
        <w:rPr>
          <w:rFonts w:asciiTheme="minorHAnsi" w:hAnsiTheme="minorHAnsi" w:cstheme="minorHAnsi"/>
          <w:b/>
        </w:rPr>
        <w:t xml:space="preserve">Hospital automation </w:t>
      </w:r>
      <w:proofErr w:type="spellStart"/>
      <w:r w:rsidRPr="00F57315">
        <w:rPr>
          <w:rFonts w:asciiTheme="minorHAnsi" w:hAnsiTheme="minorHAnsi" w:cstheme="minorHAnsi"/>
          <w:b/>
        </w:rPr>
        <w:t>summit</w:t>
      </w:r>
      <w:proofErr w:type="spellEnd"/>
      <w:r w:rsidRPr="00F57315">
        <w:rPr>
          <w:rFonts w:asciiTheme="minorHAnsi" w:hAnsiTheme="minorHAnsi" w:cstheme="minorHAnsi"/>
          <w:b/>
        </w:rPr>
        <w:t xml:space="preserve"> 2023 i Odense</w:t>
      </w:r>
    </w:p>
    <w:p w14:paraId="79CAD468" w14:textId="50B27B80" w:rsidR="008341BF" w:rsidRDefault="00C56BB0" w:rsidP="008341BF">
      <w:pPr>
        <w:jc w:val="both"/>
        <w:rPr>
          <w:rFonts w:cstheme="minorHAnsi"/>
        </w:rPr>
      </w:pPr>
      <w:r w:rsidRPr="00916600">
        <w:rPr>
          <w:rFonts w:cstheme="minorHAnsi"/>
        </w:rPr>
        <w:t xml:space="preserve">Automatiseringsløsninger i det danske sundhedsvæsen udgør et </w:t>
      </w:r>
      <w:r w:rsidR="00C86739">
        <w:rPr>
          <w:rFonts w:cstheme="minorHAnsi"/>
        </w:rPr>
        <w:t>stort</w:t>
      </w:r>
      <w:r w:rsidR="00C86739" w:rsidRPr="00916600">
        <w:rPr>
          <w:rFonts w:cstheme="minorHAnsi"/>
        </w:rPr>
        <w:t xml:space="preserve"> </w:t>
      </w:r>
      <w:r w:rsidRPr="00916600">
        <w:rPr>
          <w:rFonts w:cstheme="minorHAnsi"/>
        </w:rPr>
        <w:t>potentiale for at hjælpe et hårdt belastet sundhedspersonale</w:t>
      </w:r>
      <w:r w:rsidR="00C86739">
        <w:rPr>
          <w:rFonts w:cstheme="minorHAnsi"/>
        </w:rPr>
        <w:t>. D</w:t>
      </w:r>
      <w:r w:rsidRPr="00916600">
        <w:rPr>
          <w:rFonts w:cstheme="minorHAnsi"/>
        </w:rPr>
        <w:t>er</w:t>
      </w:r>
      <w:r w:rsidR="00EB2B03">
        <w:rPr>
          <w:rFonts w:cstheme="minorHAnsi"/>
        </w:rPr>
        <w:t xml:space="preserve"> er</w:t>
      </w:r>
      <w:r w:rsidRPr="00916600">
        <w:rPr>
          <w:rFonts w:cstheme="minorHAnsi"/>
        </w:rPr>
        <w:t xml:space="preserve"> allerede i dag en række løsninger</w:t>
      </w:r>
      <w:r w:rsidR="00C86739">
        <w:rPr>
          <w:rFonts w:cstheme="minorHAnsi"/>
        </w:rPr>
        <w:t>,</w:t>
      </w:r>
      <w:r w:rsidRPr="00916600">
        <w:rPr>
          <w:rFonts w:cstheme="minorHAnsi"/>
        </w:rPr>
        <w:t xml:space="preserve"> som kan aflaste personalet for de fysisk hårde arbejdsopgaver</w:t>
      </w:r>
      <w:r w:rsidR="00EB2B03">
        <w:rPr>
          <w:rFonts w:cstheme="minorHAnsi"/>
        </w:rPr>
        <w:t xml:space="preserve"> og</w:t>
      </w:r>
      <w:r w:rsidRPr="00916600">
        <w:rPr>
          <w:rFonts w:cstheme="minorHAnsi"/>
        </w:rPr>
        <w:t xml:space="preserve"> frigøre tid til de patientnære kvalitetsopgaver. Det er</w:t>
      </w:r>
      <w:r w:rsidR="00EB2B03">
        <w:rPr>
          <w:rFonts w:cstheme="minorHAnsi"/>
        </w:rPr>
        <w:t xml:space="preserve"> således</w:t>
      </w:r>
      <w:r w:rsidRPr="00916600">
        <w:rPr>
          <w:rFonts w:cstheme="minorHAnsi"/>
        </w:rPr>
        <w:t xml:space="preserve"> ikke længere et spørgsmål om, hvorvidt </w:t>
      </w:r>
      <w:r w:rsidR="00C86739">
        <w:rPr>
          <w:rFonts w:cstheme="minorHAnsi"/>
        </w:rPr>
        <w:t>der</w:t>
      </w:r>
      <w:r w:rsidR="00C86739" w:rsidRPr="00916600">
        <w:rPr>
          <w:rFonts w:cstheme="minorHAnsi"/>
        </w:rPr>
        <w:t xml:space="preserve"> </w:t>
      </w:r>
      <w:r w:rsidRPr="00916600">
        <w:rPr>
          <w:rFonts w:cstheme="minorHAnsi"/>
        </w:rPr>
        <w:t>skal automatisere</w:t>
      </w:r>
      <w:r w:rsidR="00C86739">
        <w:rPr>
          <w:rFonts w:cstheme="minorHAnsi"/>
        </w:rPr>
        <w:t>s</w:t>
      </w:r>
      <w:r w:rsidRPr="00916600">
        <w:rPr>
          <w:rFonts w:cstheme="minorHAnsi"/>
        </w:rPr>
        <w:t>,</w:t>
      </w:r>
      <w:r w:rsidR="00491251">
        <w:rPr>
          <w:rFonts w:cstheme="minorHAnsi"/>
        </w:rPr>
        <w:t xml:space="preserve"> men</w:t>
      </w:r>
      <w:r w:rsidRPr="00916600">
        <w:rPr>
          <w:rFonts w:cstheme="minorHAnsi"/>
        </w:rPr>
        <w:t xml:space="preserve"> </w:t>
      </w:r>
      <w:r w:rsidR="00C86739">
        <w:rPr>
          <w:rFonts w:cstheme="minorHAnsi"/>
        </w:rPr>
        <w:t xml:space="preserve">et spørgsmål om </w:t>
      </w:r>
      <w:r w:rsidRPr="00916600">
        <w:rPr>
          <w:rFonts w:cstheme="minorHAnsi"/>
        </w:rPr>
        <w:t xml:space="preserve">hvordan </w:t>
      </w:r>
      <w:r w:rsidR="00C86739">
        <w:rPr>
          <w:rFonts w:cstheme="minorHAnsi"/>
        </w:rPr>
        <w:t>det</w:t>
      </w:r>
      <w:r w:rsidR="00C86739" w:rsidRPr="00916600">
        <w:rPr>
          <w:rFonts w:cstheme="minorHAnsi"/>
        </w:rPr>
        <w:t xml:space="preserve"> </w:t>
      </w:r>
      <w:r w:rsidRPr="00916600">
        <w:rPr>
          <w:rFonts w:cstheme="minorHAnsi"/>
        </w:rPr>
        <w:t>gør</w:t>
      </w:r>
      <w:r w:rsidR="00C86739">
        <w:rPr>
          <w:rFonts w:cstheme="minorHAnsi"/>
        </w:rPr>
        <w:t>es</w:t>
      </w:r>
      <w:r w:rsidRPr="00916600">
        <w:rPr>
          <w:rFonts w:cstheme="minorHAnsi"/>
        </w:rPr>
        <w:t xml:space="preserve"> som en </w:t>
      </w:r>
      <w:r w:rsidR="00491251">
        <w:rPr>
          <w:rFonts w:cstheme="minorHAnsi"/>
        </w:rPr>
        <w:t>konference</w:t>
      </w:r>
      <w:r w:rsidRPr="00916600">
        <w:rPr>
          <w:rFonts w:cstheme="minorHAnsi"/>
        </w:rPr>
        <w:t>deltager udtrykte det</w:t>
      </w:r>
      <w:r w:rsidR="00916600" w:rsidRPr="00916600">
        <w:rPr>
          <w:rFonts w:cstheme="minorHAnsi"/>
        </w:rPr>
        <w:t>.</w:t>
      </w:r>
      <w:r w:rsidR="00DA0F08">
        <w:rPr>
          <w:rFonts w:cstheme="minorHAnsi"/>
        </w:rPr>
        <w:t xml:space="preserve"> </w:t>
      </w:r>
      <w:r w:rsidR="008341BF" w:rsidRPr="00034297">
        <w:rPr>
          <w:rFonts w:cstheme="minorHAnsi"/>
        </w:rPr>
        <w:t xml:space="preserve">En gang om året holdes Hospital automation </w:t>
      </w:r>
      <w:proofErr w:type="spellStart"/>
      <w:r w:rsidR="008341BF" w:rsidRPr="00034297">
        <w:rPr>
          <w:rFonts w:cstheme="minorHAnsi"/>
        </w:rPr>
        <w:t>summit</w:t>
      </w:r>
      <w:proofErr w:type="spellEnd"/>
      <w:r w:rsidR="008341BF" w:rsidRPr="00034297">
        <w:rPr>
          <w:rFonts w:cstheme="minorHAnsi"/>
        </w:rPr>
        <w:t xml:space="preserve"> i Odense. Formålet med</w:t>
      </w:r>
      <w:r w:rsidR="00F30AA3">
        <w:rPr>
          <w:rFonts w:cstheme="minorHAnsi"/>
        </w:rPr>
        <w:t xml:space="preserve"> denne</w:t>
      </w:r>
      <w:r w:rsidR="008341BF" w:rsidRPr="00034297">
        <w:rPr>
          <w:rFonts w:cstheme="minorHAnsi"/>
        </w:rPr>
        <w:t xml:space="preserve"> konference </w:t>
      </w:r>
      <w:r w:rsidR="00487EAE">
        <w:rPr>
          <w:rFonts w:cstheme="minorHAnsi"/>
        </w:rPr>
        <w:t>va</w:t>
      </w:r>
      <w:r w:rsidR="008341BF" w:rsidRPr="00034297">
        <w:rPr>
          <w:rFonts w:cstheme="minorHAnsi"/>
        </w:rPr>
        <w:t xml:space="preserve">r at samle leverandører og sundhedssektoren </w:t>
      </w:r>
      <w:r w:rsidR="008341BF">
        <w:rPr>
          <w:rFonts w:cstheme="minorHAnsi"/>
        </w:rPr>
        <w:t>til at</w:t>
      </w:r>
      <w:r w:rsidR="008341BF" w:rsidRPr="00034297">
        <w:rPr>
          <w:rFonts w:cstheme="minorHAnsi"/>
        </w:rPr>
        <w:t xml:space="preserve"> inspirere hinanden og dele indsigt o</w:t>
      </w:r>
      <w:r w:rsidR="00491251">
        <w:rPr>
          <w:rFonts w:cstheme="minorHAnsi"/>
        </w:rPr>
        <w:t>m</w:t>
      </w:r>
      <w:r w:rsidR="008341BF" w:rsidRPr="00034297">
        <w:rPr>
          <w:rFonts w:cstheme="minorHAnsi"/>
        </w:rPr>
        <w:t xml:space="preserve"> implementer</w:t>
      </w:r>
      <w:r w:rsidR="00491251">
        <w:rPr>
          <w:rFonts w:cstheme="minorHAnsi"/>
        </w:rPr>
        <w:t>ing af</w:t>
      </w:r>
      <w:r w:rsidR="008341BF" w:rsidRPr="00034297">
        <w:rPr>
          <w:rFonts w:cstheme="minorHAnsi"/>
        </w:rPr>
        <w:t xml:space="preserve"> nye teknologiske løsninger i hospitalsvæsenet.</w:t>
      </w:r>
      <w:r w:rsidR="008341BF">
        <w:rPr>
          <w:rFonts w:cstheme="minorHAnsi"/>
        </w:rPr>
        <w:t xml:space="preserve"> SANT deltog i konferencen og tog nyttig viden med hjem</w:t>
      </w:r>
      <w:r w:rsidR="00E3023E">
        <w:rPr>
          <w:rFonts w:cstheme="minorHAnsi"/>
        </w:rPr>
        <w:t>,</w:t>
      </w:r>
      <w:r w:rsidR="00243B8B">
        <w:rPr>
          <w:rFonts w:cstheme="minorHAnsi"/>
        </w:rPr>
        <w:t xml:space="preserve"> som er beskrevet</w:t>
      </w:r>
      <w:r w:rsidR="00E3023E">
        <w:rPr>
          <w:rFonts w:cstheme="minorHAnsi"/>
        </w:rPr>
        <w:t xml:space="preserve"> herunder</w:t>
      </w:r>
      <w:r w:rsidR="00487EAE">
        <w:rPr>
          <w:rFonts w:cstheme="minorHAnsi"/>
        </w:rPr>
        <w:t>.</w:t>
      </w:r>
    </w:p>
    <w:p w14:paraId="15A750CC" w14:textId="4ED362FF" w:rsidR="00916600" w:rsidRPr="00F57315" w:rsidRDefault="00916600" w:rsidP="00C56BB0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1E89B604" w14:textId="06AD8945" w:rsidR="00916600" w:rsidRPr="00F57315" w:rsidRDefault="00916600" w:rsidP="00C56BB0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F57315">
        <w:rPr>
          <w:rFonts w:asciiTheme="minorHAnsi" w:hAnsiTheme="minorHAnsi" w:cstheme="minorHAnsi"/>
          <w:b/>
        </w:rPr>
        <w:t>Barrierer for innovative teknologier i sundhedssektoren</w:t>
      </w:r>
    </w:p>
    <w:p w14:paraId="602DB700" w14:textId="6A38BF6E" w:rsidR="00487EAE" w:rsidRDefault="00EB2B03" w:rsidP="00D11202">
      <w:pPr>
        <w:jc w:val="both"/>
      </w:pPr>
      <w:r w:rsidRPr="00034297">
        <w:rPr>
          <w:rFonts w:cstheme="minorHAnsi"/>
        </w:rPr>
        <w:t>Vi ser et stigende antal ældre, et stigende antal kronikere og stigende forventninger til sundhedsvæsnet</w:t>
      </w:r>
      <w:r>
        <w:rPr>
          <w:rFonts w:cstheme="minorHAnsi"/>
        </w:rPr>
        <w:t xml:space="preserve">. </w:t>
      </w:r>
      <w:r w:rsidR="000B7658">
        <w:rPr>
          <w:rFonts w:cstheme="minorHAnsi"/>
        </w:rPr>
        <w:t>Derudover vil vi</w:t>
      </w:r>
      <w:r w:rsidR="000B7658">
        <w:t>, if</w:t>
      </w:r>
      <w:r w:rsidR="00643318">
        <w:t>ølge DI Life Science</w:t>
      </w:r>
      <w:r w:rsidR="000B7658">
        <w:t>,</w:t>
      </w:r>
      <w:r w:rsidR="00643318">
        <w:t xml:space="preserve"> </w:t>
      </w:r>
      <w:r>
        <w:t>i</w:t>
      </w:r>
      <w:r w:rsidR="00643318">
        <w:t xml:space="preserve"> 2030 mangle 25.000 medarbejdere i sundhedsvæsnet.</w:t>
      </w:r>
    </w:p>
    <w:p w14:paraId="286E9B58" w14:textId="77777777" w:rsidR="00487EAE" w:rsidRDefault="00487EAE" w:rsidP="00D11202">
      <w:pPr>
        <w:jc w:val="both"/>
      </w:pPr>
    </w:p>
    <w:p w14:paraId="02512511" w14:textId="7358F1C1" w:rsidR="00487EAE" w:rsidRDefault="00E861E0" w:rsidP="00D11202">
      <w:pPr>
        <w:jc w:val="both"/>
      </w:pPr>
      <w:r>
        <w:t xml:space="preserve">I fremtiden skal </w:t>
      </w:r>
      <w:r w:rsidR="003E17D9">
        <w:t xml:space="preserve">vi med </w:t>
      </w:r>
      <w:r>
        <w:t>ny teknologi aflaste sundhedssektoren, finde nye måder at levere sundhed på og sikre, at patienterne bliver mere selvhjulpne</w:t>
      </w:r>
      <w:r w:rsidR="00D24B51">
        <w:t xml:space="preserve">. Der </w:t>
      </w:r>
      <w:r w:rsidR="00487EAE">
        <w:t xml:space="preserve">er </w:t>
      </w:r>
      <w:r w:rsidR="00D24B51">
        <w:t>dog en række barrierer</w:t>
      </w:r>
      <w:r w:rsidR="00487EAE">
        <w:t>,</w:t>
      </w:r>
      <w:r w:rsidR="00D24B51">
        <w:t xml:space="preserve"> </w:t>
      </w:r>
      <w:r w:rsidR="00487EAE">
        <w:t xml:space="preserve">som skal håndteres, </w:t>
      </w:r>
      <w:r w:rsidR="00D24B51">
        <w:t>før</w:t>
      </w:r>
      <w:r w:rsidR="00991131">
        <w:t xml:space="preserve"> anvendelse af nye teknologier</w:t>
      </w:r>
      <w:r w:rsidR="00D24B51">
        <w:t xml:space="preserve"> </w:t>
      </w:r>
      <w:r w:rsidR="000B7658">
        <w:t>kan introduceres på de danske hospitalsgange</w:t>
      </w:r>
      <w:r w:rsidR="00D24B51">
        <w:t xml:space="preserve">. </w:t>
      </w:r>
      <w:r w:rsidR="00582D8A">
        <w:t>I</w:t>
      </w:r>
      <w:r w:rsidR="00991131">
        <w:t>følge flere oplægsholdere</w:t>
      </w:r>
      <w:r w:rsidR="00582D8A">
        <w:t xml:space="preserve"> er en af de største barrierer,</w:t>
      </w:r>
      <w:r w:rsidR="006F63EE">
        <w:t xml:space="preserve"> at</w:t>
      </w:r>
      <w:r w:rsidR="00991131">
        <w:t xml:space="preserve"> det danske</w:t>
      </w:r>
      <w:r w:rsidR="006F63EE">
        <w:t xml:space="preserve"> sundhedsvæs</w:t>
      </w:r>
      <w:r w:rsidR="00991131">
        <w:t>en</w:t>
      </w:r>
      <w:r w:rsidR="006F63EE">
        <w:t xml:space="preserve"> er siloopdelt</w:t>
      </w:r>
      <w:r w:rsidR="00487EAE">
        <w:t>,</w:t>
      </w:r>
      <w:r w:rsidR="005666EE">
        <w:t xml:space="preserve"> og at </w:t>
      </w:r>
      <w:r w:rsidR="00487EAE">
        <w:t>r</w:t>
      </w:r>
      <w:r w:rsidR="005666EE">
        <w:t xml:space="preserve">egionerne </w:t>
      </w:r>
      <w:r w:rsidR="00487EAE">
        <w:t xml:space="preserve">skal være </w:t>
      </w:r>
      <w:r w:rsidR="005666EE">
        <w:t>bedre til at udveksle erfaringer</w:t>
      </w:r>
      <w:r w:rsidR="00C33DC6">
        <w:t xml:space="preserve"> om ny teknologi</w:t>
      </w:r>
      <w:r w:rsidR="005666EE">
        <w:t xml:space="preserve"> indbyrdes</w:t>
      </w:r>
      <w:r w:rsidR="006F63EE">
        <w:t>. Når hospital</w:t>
      </w:r>
      <w:r w:rsidR="005666EE">
        <w:t>er</w:t>
      </w:r>
      <w:r w:rsidR="006F63EE">
        <w:t xml:space="preserve"> køber dyre robotter</w:t>
      </w:r>
      <w:r w:rsidR="00991131">
        <w:t xml:space="preserve"> til f.eks. transport af blodprøver</w:t>
      </w:r>
      <w:r w:rsidR="006F63EE">
        <w:t xml:space="preserve">, skal de </w:t>
      </w:r>
      <w:r w:rsidR="005666EE">
        <w:t xml:space="preserve">således </w:t>
      </w:r>
      <w:r w:rsidR="006F63EE">
        <w:t xml:space="preserve">være bedre til at dele viden om, hvordan </w:t>
      </w:r>
      <w:r w:rsidR="00991131">
        <w:t>robotterne</w:t>
      </w:r>
      <w:r w:rsidR="006F63EE">
        <w:t xml:space="preserve"> kommer i anvendelse</w:t>
      </w:r>
      <w:r w:rsidR="005666EE">
        <w:t xml:space="preserve">, så hvert hospital ikke </w:t>
      </w:r>
      <w:r w:rsidR="00DA7E17">
        <w:t>møder</w:t>
      </w:r>
      <w:r w:rsidR="005666EE">
        <w:t xml:space="preserve"> de samme udfordringer og skal opfinde særegne løsninger</w:t>
      </w:r>
      <w:r w:rsidR="00487EAE">
        <w:t>,</w:t>
      </w:r>
      <w:r w:rsidR="00582D8A">
        <w:t xml:space="preserve"> som også er svære for leverandørerne at skalere og sælge videre.</w:t>
      </w:r>
    </w:p>
    <w:p w14:paraId="072512F3" w14:textId="77777777" w:rsidR="00487EAE" w:rsidRDefault="00487EAE" w:rsidP="00D11202">
      <w:pPr>
        <w:jc w:val="both"/>
      </w:pPr>
    </w:p>
    <w:p w14:paraId="0BEE092C" w14:textId="02C331A8" w:rsidR="00A24FC8" w:rsidRPr="00900086" w:rsidRDefault="00582D8A" w:rsidP="00D11202">
      <w:pPr>
        <w:jc w:val="both"/>
      </w:pPr>
      <w:r>
        <w:t>En anden</w:t>
      </w:r>
      <w:r w:rsidR="005666EE">
        <w:t xml:space="preserve"> udfordring er, at der mangler videndeling mellem leverandørerne og hospitalerne. </w:t>
      </w:r>
      <w:r w:rsidR="00991131">
        <w:t xml:space="preserve">Leverandørerne har ofte et begrænset kendskab til hospitalernes behov og hospitalerne er ikke gode nok til at </w:t>
      </w:r>
      <w:r>
        <w:t>involvere leverandørerne</w:t>
      </w:r>
      <w:r w:rsidR="00C57317">
        <w:t>,</w:t>
      </w:r>
      <w:r w:rsidR="00991131">
        <w:t xml:space="preserve"> hvilket giver </w:t>
      </w:r>
      <w:r w:rsidR="00487EAE">
        <w:t xml:space="preserve">ringere </w:t>
      </w:r>
      <w:r w:rsidR="00991131">
        <w:t xml:space="preserve">løsninger. </w:t>
      </w:r>
      <w:r w:rsidR="00D65913">
        <w:t>Samtidig</w:t>
      </w:r>
      <w:r w:rsidR="00D923AE">
        <w:t xml:space="preserve"> er det en forudsætning, at løsningerne passer til ind i hospitalernes eksisterende systemer</w:t>
      </w:r>
      <w:r w:rsidR="00900086">
        <w:t xml:space="preserve"> </w:t>
      </w:r>
      <w:r w:rsidR="00900086" w:rsidRPr="00A11350">
        <w:t>og at der er en velfungerende internetforbindelse</w:t>
      </w:r>
      <w:r w:rsidR="00C71D0B" w:rsidRPr="00A11350">
        <w:t xml:space="preserve"> som f.eks. 5G</w:t>
      </w:r>
      <w:r w:rsidR="00900086" w:rsidRPr="00A11350">
        <w:t>, da det er en forudsætning for at automatiserede løsninger kan fungere</w:t>
      </w:r>
      <w:r w:rsidR="005A7640" w:rsidRPr="00A11350">
        <w:t xml:space="preserve"> </w:t>
      </w:r>
      <w:r w:rsidR="005A7640" w:rsidRPr="00A11350">
        <w:lastRenderedPageBreak/>
        <w:t>optimalt</w:t>
      </w:r>
      <w:r w:rsidR="00900086" w:rsidRPr="00A11350">
        <w:t>.</w:t>
      </w:r>
      <w:r w:rsidR="00900086">
        <w:t xml:space="preserve"> Leverandørerne</w:t>
      </w:r>
      <w:r w:rsidR="00D65913">
        <w:t xml:space="preserve"> fortæller</w:t>
      </w:r>
      <w:r w:rsidR="001718A3">
        <w:t xml:space="preserve"> også</w:t>
      </w:r>
      <w:r w:rsidR="00D65913">
        <w:t>, at de ikke ved, hvor de skal gå hen for at sælge deres produkter, da der ikke én indgang</w:t>
      </w:r>
      <w:r w:rsidR="00243B8B">
        <w:t xml:space="preserve">, men forskellige veje ind til </w:t>
      </w:r>
      <w:r w:rsidR="001718A3">
        <w:t>hospitalerne</w:t>
      </w:r>
      <w:r w:rsidR="00DA0F08">
        <w:t>s indkøbsafdelinger</w:t>
      </w:r>
      <w:r w:rsidR="00D65913">
        <w:t xml:space="preserve"> i hver af landets fem regioner.</w:t>
      </w:r>
    </w:p>
    <w:p w14:paraId="20EFBE3D" w14:textId="77777777" w:rsidR="00A24FC8" w:rsidRPr="00243B8B" w:rsidRDefault="00A24FC8" w:rsidP="00D11202">
      <w:pPr>
        <w:jc w:val="both"/>
        <w:rPr>
          <w:b/>
        </w:rPr>
      </w:pPr>
    </w:p>
    <w:p w14:paraId="7C1BD012" w14:textId="2CBC0CB2" w:rsidR="00F54808" w:rsidRPr="00243B8B" w:rsidRDefault="00F54808" w:rsidP="00D11202">
      <w:pPr>
        <w:jc w:val="both"/>
        <w:rPr>
          <w:b/>
        </w:rPr>
      </w:pPr>
      <w:r w:rsidRPr="00243B8B">
        <w:rPr>
          <w:b/>
        </w:rPr>
        <w:t xml:space="preserve">”Not </w:t>
      </w:r>
      <w:proofErr w:type="spellStart"/>
      <w:r w:rsidRPr="00243B8B">
        <w:rPr>
          <w:b/>
        </w:rPr>
        <w:t>invented</w:t>
      </w:r>
      <w:proofErr w:type="spellEnd"/>
      <w:r w:rsidRPr="00243B8B">
        <w:rPr>
          <w:b/>
        </w:rPr>
        <w:t xml:space="preserve"> </w:t>
      </w:r>
      <w:proofErr w:type="spellStart"/>
      <w:r w:rsidRPr="00243B8B">
        <w:rPr>
          <w:b/>
        </w:rPr>
        <w:t>here</w:t>
      </w:r>
      <w:proofErr w:type="spellEnd"/>
      <w:r w:rsidRPr="00243B8B">
        <w:rPr>
          <w:b/>
        </w:rPr>
        <w:t>”</w:t>
      </w:r>
    </w:p>
    <w:p w14:paraId="6C3779C4" w14:textId="0DB85D18" w:rsidR="00487EAE" w:rsidRDefault="00991131" w:rsidP="00D11202">
      <w:pPr>
        <w:jc w:val="both"/>
      </w:pPr>
      <w:r>
        <w:t>DI Life Science</w:t>
      </w:r>
      <w:r w:rsidR="00D65913">
        <w:t xml:space="preserve"> påpegede</w:t>
      </w:r>
      <w:r>
        <w:t xml:space="preserve"> </w:t>
      </w:r>
      <w:r w:rsidR="00487EAE">
        <w:t xml:space="preserve">i øvrigt </w:t>
      </w:r>
      <w:r>
        <w:t xml:space="preserve">problematikken om ”not </w:t>
      </w:r>
      <w:proofErr w:type="spellStart"/>
      <w:r>
        <w:t>invented</w:t>
      </w:r>
      <w:proofErr w:type="spellEnd"/>
      <w:r>
        <w:t xml:space="preserve"> </w:t>
      </w:r>
      <w:proofErr w:type="spellStart"/>
      <w:r>
        <w:t>here</w:t>
      </w:r>
      <w:proofErr w:type="spellEnd"/>
      <w:r>
        <w:t>”</w:t>
      </w:r>
      <w:r w:rsidR="00487EAE">
        <w:t>,</w:t>
      </w:r>
      <w:r w:rsidR="00C57317">
        <w:t xml:space="preserve"> som beskriver </w:t>
      </w:r>
      <w:r>
        <w:t>tilgangen på de danske sygehuse</w:t>
      </w:r>
      <w:r w:rsidR="0082337F">
        <w:t>, hvor man</w:t>
      </w:r>
      <w:r>
        <w:t xml:space="preserve"> helst vil </w:t>
      </w:r>
      <w:r w:rsidR="00D65913">
        <w:t>købe</w:t>
      </w:r>
      <w:r>
        <w:t xml:space="preserve"> lokalt udviklede løsninger og</w:t>
      </w:r>
      <w:r w:rsidR="00C57317">
        <w:t xml:space="preserve"> derfor</w:t>
      </w:r>
      <w:r>
        <w:t xml:space="preserve"> undgår udenlandske producenter</w:t>
      </w:r>
      <w:r w:rsidR="00487EAE">
        <w:t>.</w:t>
      </w:r>
      <w:r>
        <w:t xml:space="preserve"> </w:t>
      </w:r>
      <w:r w:rsidR="00487EAE">
        <w:t xml:space="preserve">Det </w:t>
      </w:r>
      <w:r>
        <w:t>kan betyde, at sundhedssektoren går glip af gode løsninger</w:t>
      </w:r>
      <w:r w:rsidR="00D65913">
        <w:t xml:space="preserve">, der har vist resultater </w:t>
      </w:r>
      <w:r w:rsidR="0082337F">
        <w:t>internationalt</w:t>
      </w:r>
      <w:r w:rsidR="006A4143">
        <w:t>.</w:t>
      </w:r>
      <w:r w:rsidR="0082337F">
        <w:t xml:space="preserve"> Innovationen er også udfordret af, at der m</w:t>
      </w:r>
      <w:r w:rsidR="00D11202">
        <w:t>ed supersygehusene er et stort pres på anlægsmidlerne, hvilket kan betyde færre penge til innovative og smarte løsninger</w:t>
      </w:r>
      <w:r w:rsidR="00487EAE">
        <w:t>.</w:t>
      </w:r>
    </w:p>
    <w:p w14:paraId="757297A1" w14:textId="77777777" w:rsidR="00487EAE" w:rsidRDefault="00487EAE" w:rsidP="00D11202">
      <w:pPr>
        <w:jc w:val="both"/>
      </w:pPr>
    </w:p>
    <w:p w14:paraId="7D676E17" w14:textId="7176051F" w:rsidR="00D11202" w:rsidRDefault="00487EAE" w:rsidP="00D11202">
      <w:pPr>
        <w:jc w:val="both"/>
      </w:pPr>
      <w:r>
        <w:t>E</w:t>
      </w:r>
      <w:r w:rsidR="00F37D1D">
        <w:t>ndelig kan det tage lang tid før producenterne modtager deres penge. Det danske firma,</w:t>
      </w:r>
      <w:r w:rsidR="00D11202">
        <w:t xml:space="preserve"> </w:t>
      </w:r>
      <w:r w:rsidR="006A4143">
        <w:t xml:space="preserve">Life Science </w:t>
      </w:r>
      <w:proofErr w:type="spellStart"/>
      <w:r w:rsidR="006A4143">
        <w:t>Robotics</w:t>
      </w:r>
      <w:proofErr w:type="spellEnd"/>
      <w:r w:rsidR="00F37D1D">
        <w:t>,</w:t>
      </w:r>
      <w:r w:rsidR="006A4143">
        <w:t xml:space="preserve"> fortalte, </w:t>
      </w:r>
      <w:r w:rsidR="00AD1815">
        <w:t>at</w:t>
      </w:r>
      <w:r w:rsidR="006A4143">
        <w:t xml:space="preserve"> de ha</w:t>
      </w:r>
      <w:r w:rsidR="00F37D1D">
        <w:t>r</w:t>
      </w:r>
      <w:r w:rsidR="006A4143">
        <w:t xml:space="preserve"> udviklet en robotarm til at foretage scanninger af gravide på sygehuse, men først modtog deres første betaling syv år efter innovationsprojektet </w:t>
      </w:r>
      <w:r w:rsidR="00F37D1D">
        <w:t>var startet</w:t>
      </w:r>
      <w:r w:rsidR="006A4143">
        <w:t xml:space="preserve">. </w:t>
      </w:r>
    </w:p>
    <w:p w14:paraId="4E6BB16E" w14:textId="7685ACFA" w:rsidR="006A4143" w:rsidRPr="00243B8B" w:rsidRDefault="006A4143" w:rsidP="006A4143">
      <w:pPr>
        <w:jc w:val="both"/>
        <w:rPr>
          <w:b/>
        </w:rPr>
      </w:pPr>
    </w:p>
    <w:p w14:paraId="0149EE02" w14:textId="7C893B4A" w:rsidR="006A4143" w:rsidRPr="00243B8B" w:rsidRDefault="006F1A54" w:rsidP="006A4143">
      <w:pPr>
        <w:jc w:val="both"/>
        <w:rPr>
          <w:b/>
        </w:rPr>
      </w:pPr>
      <w:r w:rsidRPr="00243B8B">
        <w:rPr>
          <w:b/>
        </w:rPr>
        <w:t>Landsdækkende teknologifond</w:t>
      </w:r>
      <w:r w:rsidR="003876D4" w:rsidRPr="00243B8B">
        <w:rPr>
          <w:b/>
        </w:rPr>
        <w:t xml:space="preserve"> og andre mulige løsninger</w:t>
      </w:r>
    </w:p>
    <w:p w14:paraId="743A2C00" w14:textId="655E21BA" w:rsidR="00A12414" w:rsidRDefault="00F54808" w:rsidP="006F1A54">
      <w:pPr>
        <w:jc w:val="both"/>
      </w:pPr>
      <w:r>
        <w:t>I paneldebatten d</w:t>
      </w:r>
      <w:r w:rsidR="00391F4C">
        <w:t xml:space="preserve">eltog blandt andre Erik Jylling, sundhedspolitisk direktør i Danske Regioner, Bjarne </w:t>
      </w:r>
      <w:proofErr w:type="spellStart"/>
      <w:r w:rsidR="00391F4C">
        <w:t>Dahler</w:t>
      </w:r>
      <w:proofErr w:type="spellEnd"/>
      <w:r w:rsidR="00391F4C">
        <w:t>-Eriksen, lægefaglig direktør på Odense Universitetshospital samt Peder Søgaard-Pedersen, direktør i DI Life Science</w:t>
      </w:r>
      <w:r w:rsidR="00475DEE">
        <w:t xml:space="preserve"> </w:t>
      </w:r>
      <w:r>
        <w:t>og her var budskab</w:t>
      </w:r>
      <w:r w:rsidR="00475DEE">
        <w:t>et</w:t>
      </w:r>
      <w:r>
        <w:t xml:space="preserve">, at </w:t>
      </w:r>
      <w:r w:rsidR="00E10361">
        <w:t>innovationen</w:t>
      </w:r>
      <w:r>
        <w:t xml:space="preserve"> bør systematisere</w:t>
      </w:r>
      <w:r w:rsidR="00E10361">
        <w:t>s</w:t>
      </w:r>
      <w:r>
        <w:t xml:space="preserve"> mere </w:t>
      </w:r>
      <w:r w:rsidR="00E10361">
        <w:t>i det danske sundhedsvæsen.</w:t>
      </w:r>
      <w:r w:rsidR="00B6345D">
        <w:t xml:space="preserve"> Dette kan være via oprettelsen af regionale centre for innovation, der kan fungere ligesom de eksisterende datastøttecentre. DI Life Science vil oprette en landsdækkende teknologifond, der skal være e</w:t>
      </w:r>
      <w:r w:rsidR="00AD1815">
        <w:t>t</w:t>
      </w:r>
      <w:r w:rsidR="00B6345D">
        <w:t xml:space="preserve"> offentlig-privat </w:t>
      </w:r>
      <w:r w:rsidR="00AD1815">
        <w:t>samarbejde om</w:t>
      </w:r>
      <w:r w:rsidR="00B6345D">
        <w:t xml:space="preserve"> at fremme innovation o</w:t>
      </w:r>
      <w:r w:rsidR="00AD1815">
        <w:t>g</w:t>
      </w:r>
      <w:r w:rsidR="00B6345D">
        <w:t xml:space="preserve"> implementering på tværs af sundhedssektoren</w:t>
      </w:r>
      <w:r w:rsidR="006459E9">
        <w:t>. Dertil skal fonden</w:t>
      </w:r>
      <w:r w:rsidR="00B6345D">
        <w:t xml:space="preserve"> </w:t>
      </w:r>
      <w:r w:rsidR="00AD1815">
        <w:t>sikre</w:t>
      </w:r>
      <w:r w:rsidR="00B6345D">
        <w:t xml:space="preserve"> øget samarbejde mellem producenter og hospitaler</w:t>
      </w:r>
      <w:r w:rsidR="00AC5ED0">
        <w:t xml:space="preserve"> for at finde de rette løsninger, der også på sigt vil kunne eksporteres. </w:t>
      </w:r>
      <w:r w:rsidR="006459E9">
        <w:t>Ifølge paneldeltagerne</w:t>
      </w:r>
      <w:r w:rsidR="00AC5ED0">
        <w:t xml:space="preserve"> er det vigtigt, at sundhedssektoren er mere risikovillig, hvad angår investeringer i nye teknologiske løsninger. </w:t>
      </w:r>
      <w:r w:rsidR="009F7A73">
        <w:t>Det vides</w:t>
      </w:r>
      <w:r w:rsidR="00AC5ED0">
        <w:t xml:space="preserve"> ikke, hvem der høster frugterne af den nye teknologi om 25 år, men alle skal tage chancer for at sikre, at hospitalerne kan følge med</w:t>
      </w:r>
      <w:r w:rsidR="00DA0F08">
        <w:t xml:space="preserve"> tiden og</w:t>
      </w:r>
      <w:r w:rsidR="00AC5ED0">
        <w:t xml:space="preserve"> </w:t>
      </w:r>
      <w:r w:rsidR="00DA0F08">
        <w:t>den demografiske udvikling</w:t>
      </w:r>
      <w:r w:rsidR="00A12414">
        <w:t xml:space="preserve">. </w:t>
      </w:r>
      <w:r w:rsidR="006459E9">
        <w:t>Der var desuden enighed om</w:t>
      </w:r>
      <w:r w:rsidR="006F1A54">
        <w:t>, at videndeling på tværs af regionerne er en forudsætning for innovati</w:t>
      </w:r>
      <w:r w:rsidR="006459E9">
        <w:t>on</w:t>
      </w:r>
      <w:r w:rsidR="006F1A54">
        <w:t xml:space="preserve"> i det danske sundhedsvæsen. </w:t>
      </w:r>
    </w:p>
    <w:p w14:paraId="47400FDE" w14:textId="77777777" w:rsidR="00F31E7E" w:rsidRPr="00CD0AA3" w:rsidRDefault="00F31E7E" w:rsidP="001A4D56"/>
    <w:sectPr w:rsidR="00F31E7E" w:rsidRPr="00CD0AA3" w:rsidSect="00B82D8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04" w:right="3260" w:bottom="1701" w:left="1247" w:header="459" w:footer="7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B96C0" w14:textId="77777777" w:rsidR="0008595A" w:rsidRDefault="0008595A">
      <w:r>
        <w:separator/>
      </w:r>
    </w:p>
  </w:endnote>
  <w:endnote w:type="continuationSeparator" w:id="0">
    <w:p w14:paraId="587777CB" w14:textId="77777777" w:rsidR="0008595A" w:rsidRDefault="0008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643CC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14:paraId="57A3A9EC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4DD2F" w14:textId="77777777" w:rsidR="00D136BA" w:rsidRPr="00D136BA" w:rsidRDefault="00356E66">
    <w:pPr>
      <w:pStyle w:val="Sidefod"/>
      <w:rPr>
        <w:b/>
        <w:sz w:val="16"/>
      </w:rPr>
    </w:pPr>
    <w:bookmarkStart w:id="1" w:name="LAN_Page_1"/>
    <w:r>
      <w:rPr>
        <w:rStyle w:val="Sidetal"/>
      </w:rPr>
      <w:t>Side</w:t>
    </w:r>
    <w:bookmarkEnd w:id="1"/>
    <w:r w:rsidR="00D136BA" w:rsidRPr="00D136BA">
      <w:rPr>
        <w:rStyle w:val="Sidetal"/>
      </w:rPr>
      <w:t xml:space="preserve"> </w:t>
    </w:r>
    <w:r w:rsidR="005515B4" w:rsidRPr="00D136BA">
      <w:rPr>
        <w:rStyle w:val="Sidetal"/>
      </w:rPr>
      <w:fldChar w:fldCharType="begin"/>
    </w:r>
    <w:r w:rsidR="005515B4" w:rsidRPr="00D136BA">
      <w:rPr>
        <w:rStyle w:val="Sidetal"/>
      </w:rPr>
      <w:instrText xml:space="preserve"> PAGE  </w:instrText>
    </w:r>
    <w:r w:rsidR="005515B4" w:rsidRPr="00D136BA">
      <w:rPr>
        <w:rStyle w:val="Sidetal"/>
      </w:rPr>
      <w:fldChar w:fldCharType="separate"/>
    </w:r>
    <w:r w:rsidR="005515B4">
      <w:rPr>
        <w:rStyle w:val="Sidetal"/>
        <w:noProof/>
      </w:rPr>
      <w:t>2</w:t>
    </w:r>
    <w:r w:rsidR="005515B4" w:rsidRPr="00D136BA">
      <w:rPr>
        <w:rStyle w:val="Sidetal"/>
      </w:rPr>
      <w:fldChar w:fldCharType="end"/>
    </w:r>
    <w:r w:rsidR="005515B4" w:rsidRPr="00D136BA">
      <w:rPr>
        <w:rStyle w:val="Sidetal"/>
      </w:rPr>
      <w:t>/</w:t>
    </w:r>
    <w:r w:rsidR="005515B4">
      <w:rPr>
        <w:rStyle w:val="Sidetal"/>
      </w:rPr>
      <w:fldChar w:fldCharType="begin"/>
    </w:r>
    <w:r w:rsidR="005515B4">
      <w:rPr>
        <w:rStyle w:val="Sidetal"/>
      </w:rPr>
      <w:instrText xml:space="preserve"> NUMPAGES  </w:instrText>
    </w:r>
    <w:r w:rsidR="005515B4">
      <w:rPr>
        <w:rStyle w:val="Sidetal"/>
      </w:rPr>
      <w:fldChar w:fldCharType="separate"/>
    </w:r>
    <w:r w:rsidR="005515B4">
      <w:rPr>
        <w:rStyle w:val="Sidetal"/>
        <w:noProof/>
      </w:rPr>
      <w:t>2</w:t>
    </w:r>
    <w:r w:rsidR="005515B4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48C07" w14:textId="77777777" w:rsidR="00771948" w:rsidRPr="00A37D52" w:rsidRDefault="00771948" w:rsidP="00771948">
    <w:pPr>
      <w:pStyle w:val="DocumentName"/>
    </w:pPr>
    <w:r w:rsidRPr="00A37D52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959A025" wp14:editId="7E61B3BC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857600" cy="2361600"/>
              <wp:effectExtent l="0" t="0" r="9525" b="635"/>
              <wp:wrapNone/>
              <wp:docPr id="4" name="Addres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6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128"/>
                          </w:tblGrid>
                          <w:tr w:rsidR="00771948" w14:paraId="432D8295" w14:textId="77777777" w:rsidTr="004E360E">
                            <w:trPr>
                              <w:cantSplit/>
                              <w:trHeight w:hRule="exact" w:val="2943"/>
                            </w:trPr>
                            <w:tc>
                              <w:tcPr>
                                <w:tcW w:w="2128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  <w:vAlign w:val="bottom"/>
                              </w:tcPr>
                              <w:p w14:paraId="25A42542" w14:textId="77777777" w:rsidR="00771948" w:rsidRPr="00356E66" w:rsidRDefault="00356E66" w:rsidP="004E360E">
                                <w:pPr>
                                  <w:pStyle w:val="Template-Virksomhedsnavn"/>
                                </w:pPr>
                                <w:bookmarkStart w:id="2" w:name="OFF_Institution"/>
                                <w:bookmarkStart w:id="3" w:name="OFF_InstitutionHIF"/>
                                <w:r w:rsidRPr="00356E66">
                                  <w:t>Styrelsen for Dataforsyning og Infrastruktur</w:t>
                                </w:r>
                                <w:bookmarkEnd w:id="2"/>
                              </w:p>
                              <w:p w14:paraId="2536271A" w14:textId="77777777" w:rsidR="00356E66" w:rsidRDefault="00356E66" w:rsidP="004E360E">
                                <w:pPr>
                                  <w:pStyle w:val="Template-Address"/>
                                </w:pPr>
                                <w:bookmarkStart w:id="4" w:name="OFF_Address"/>
                                <w:bookmarkEnd w:id="3"/>
                                <w:r>
                                  <w:t>Rentemestervej 8</w:t>
                                </w:r>
                              </w:p>
                              <w:p w14:paraId="2986C6EB" w14:textId="77777777" w:rsidR="00771948" w:rsidRDefault="00356E66" w:rsidP="004E360E">
                                <w:pPr>
                                  <w:pStyle w:val="Template-Address"/>
                                </w:pPr>
                                <w:r>
                                  <w:t>2400 København NV</w:t>
                                </w:r>
                                <w:bookmarkEnd w:id="4"/>
                              </w:p>
                              <w:p w14:paraId="328A013C" w14:textId="77777777" w:rsidR="00771948" w:rsidRDefault="00771948" w:rsidP="004E360E">
                                <w:pPr>
                                  <w:pStyle w:val="Template-Address"/>
                                </w:pPr>
                              </w:p>
                              <w:p w14:paraId="735E28CB" w14:textId="77777777" w:rsidR="00771948" w:rsidRPr="00356E66" w:rsidRDefault="00356E66" w:rsidP="002D40AD">
                                <w:pPr>
                                  <w:pStyle w:val="Template-Address"/>
                                </w:pPr>
                                <w:bookmarkStart w:id="5" w:name="LAN_Phone"/>
                                <w:bookmarkStart w:id="6" w:name="OFF_PhoneHIF"/>
                                <w:r w:rsidRPr="00356E66">
                                  <w:t>T</w:t>
                                </w:r>
                                <w:bookmarkEnd w:id="5"/>
                                <w:r w:rsidR="00771948" w:rsidRPr="00356E66">
                                  <w:t xml:space="preserve">: </w:t>
                                </w:r>
                                <w:r w:rsidR="00771948" w:rsidRPr="00356E66">
                                  <w:tab/>
                                </w:r>
                                <w:bookmarkStart w:id="7" w:name="OFF_Phone"/>
                                <w:r w:rsidRPr="00356E66">
                                  <w:t>72 54 55 00</w:t>
                                </w:r>
                                <w:bookmarkEnd w:id="7"/>
                              </w:p>
                              <w:p w14:paraId="7E4FF751" w14:textId="77777777" w:rsidR="00771948" w:rsidRPr="00356E66" w:rsidRDefault="00771948" w:rsidP="00F936FD">
                                <w:pPr>
                                  <w:pStyle w:val="Template-Address"/>
                                </w:pPr>
                                <w:bookmarkStart w:id="8" w:name="OFF_EmailHIF"/>
                                <w:bookmarkEnd w:id="6"/>
                                <w:r w:rsidRPr="00356E66">
                                  <w:t xml:space="preserve">E: </w:t>
                                </w:r>
                                <w:r w:rsidRPr="00356E66">
                                  <w:tab/>
                                </w:r>
                                <w:bookmarkStart w:id="9" w:name="OFF_Email"/>
                                <w:r w:rsidR="00356E66" w:rsidRPr="00356E66">
                                  <w:t>sdfi@sdfi.dk</w:t>
                                </w:r>
                                <w:bookmarkEnd w:id="9"/>
                              </w:p>
                              <w:bookmarkEnd w:id="8"/>
                              <w:p w14:paraId="5CCFDD21" w14:textId="77777777" w:rsidR="00771948" w:rsidRDefault="00771948" w:rsidP="004E360E">
                                <w:pPr>
                                  <w:pStyle w:val="Template-Address"/>
                                </w:pPr>
                              </w:p>
                              <w:p w14:paraId="2D631AD3" w14:textId="77777777" w:rsidR="00771948" w:rsidRDefault="00356E66" w:rsidP="004E360E">
                                <w:pPr>
                                  <w:pStyle w:val="Template-Address"/>
                                </w:pPr>
                                <w:bookmarkStart w:id="10" w:name="OFF_Web"/>
                                <w:bookmarkStart w:id="11" w:name="OFF_WebHIF"/>
                                <w:r w:rsidRPr="00356E66">
                                  <w:t>www.sdfi.dk</w:t>
                                </w:r>
                                <w:bookmarkEnd w:id="10"/>
                                <w:r w:rsidR="00771948" w:rsidRPr="00356E66">
                                  <w:t xml:space="preserve"> </w:t>
                                </w:r>
                                <w:bookmarkEnd w:id="11"/>
                              </w:p>
                              <w:p w14:paraId="4E08D057" w14:textId="77777777" w:rsidR="00771948" w:rsidRPr="00D43FF7" w:rsidRDefault="00771948" w:rsidP="00F936FD">
                                <w:pPr>
                                  <w:pStyle w:val="Template-Address"/>
                                  <w:spacing w:line="14" w:lineRule="exact"/>
                                </w:pPr>
                              </w:p>
                            </w:tc>
                          </w:tr>
                        </w:tbl>
                        <w:p w14:paraId="43F753F6" w14:textId="77777777" w:rsidR="00771948" w:rsidRDefault="00771948" w:rsidP="0077194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9A025" id="_x0000_t202" coordsize="21600,21600" o:spt="202" path="m,l,21600r21600,l21600,xe">
              <v:stroke joinstyle="miter"/>
              <v:path gradientshapeok="t" o:connecttype="rect"/>
            </v:shapetype>
            <v:shape id="Addresse" o:spid="_x0000_s1027" type="#_x0000_t202" style="position:absolute;margin-left:95.05pt;margin-top:0;width:146.25pt;height:185.95pt;z-index:25166028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128"/>
                    </w:tblGrid>
                    <w:tr w:rsidR="00771948" w14:paraId="432D8295" w14:textId="77777777" w:rsidTr="004E360E">
                      <w:trPr>
                        <w:cantSplit/>
                        <w:trHeight w:hRule="exact" w:val="2943"/>
                      </w:trPr>
                      <w:tc>
                        <w:tcPr>
                          <w:tcW w:w="2128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  <w:vAlign w:val="bottom"/>
                        </w:tcPr>
                        <w:p w14:paraId="25A42542" w14:textId="77777777" w:rsidR="00771948" w:rsidRPr="00356E66" w:rsidRDefault="00356E66" w:rsidP="004E360E">
                          <w:pPr>
                            <w:pStyle w:val="Template-Virksomhedsnavn"/>
                          </w:pPr>
                          <w:bookmarkStart w:id="12" w:name="OFF_Institution"/>
                          <w:bookmarkStart w:id="13" w:name="OFF_InstitutionHIF"/>
                          <w:r w:rsidRPr="00356E66">
                            <w:t>Styrelsen for Dataforsyning og Infrastruktur</w:t>
                          </w:r>
                          <w:bookmarkEnd w:id="12"/>
                        </w:p>
                        <w:p w14:paraId="2536271A" w14:textId="77777777" w:rsidR="00356E66" w:rsidRDefault="00356E66" w:rsidP="004E360E">
                          <w:pPr>
                            <w:pStyle w:val="Template-Address"/>
                          </w:pPr>
                          <w:bookmarkStart w:id="14" w:name="OFF_Address"/>
                          <w:bookmarkEnd w:id="13"/>
                          <w:r>
                            <w:t>Rentemestervej 8</w:t>
                          </w:r>
                        </w:p>
                        <w:p w14:paraId="2986C6EB" w14:textId="77777777" w:rsidR="00771948" w:rsidRDefault="00356E66" w:rsidP="004E360E">
                          <w:pPr>
                            <w:pStyle w:val="Template-Address"/>
                          </w:pPr>
                          <w:r>
                            <w:t>2400 København NV</w:t>
                          </w:r>
                          <w:bookmarkEnd w:id="14"/>
                        </w:p>
                        <w:p w14:paraId="328A013C" w14:textId="77777777" w:rsidR="00771948" w:rsidRDefault="00771948" w:rsidP="004E360E">
                          <w:pPr>
                            <w:pStyle w:val="Template-Address"/>
                          </w:pPr>
                        </w:p>
                        <w:p w14:paraId="735E28CB" w14:textId="77777777" w:rsidR="00771948" w:rsidRPr="00356E66" w:rsidRDefault="00356E66" w:rsidP="002D40AD">
                          <w:pPr>
                            <w:pStyle w:val="Template-Address"/>
                          </w:pPr>
                          <w:bookmarkStart w:id="15" w:name="LAN_Phone"/>
                          <w:bookmarkStart w:id="16" w:name="OFF_PhoneHIF"/>
                          <w:r w:rsidRPr="00356E66">
                            <w:t>T</w:t>
                          </w:r>
                          <w:bookmarkEnd w:id="15"/>
                          <w:r w:rsidR="00771948" w:rsidRPr="00356E66">
                            <w:t xml:space="preserve">: </w:t>
                          </w:r>
                          <w:r w:rsidR="00771948" w:rsidRPr="00356E66">
                            <w:tab/>
                          </w:r>
                          <w:bookmarkStart w:id="17" w:name="OFF_Phone"/>
                          <w:r w:rsidRPr="00356E66">
                            <w:t>72 54 55 00</w:t>
                          </w:r>
                          <w:bookmarkEnd w:id="17"/>
                        </w:p>
                        <w:p w14:paraId="7E4FF751" w14:textId="77777777" w:rsidR="00771948" w:rsidRPr="00356E66" w:rsidRDefault="00771948" w:rsidP="00F936FD">
                          <w:pPr>
                            <w:pStyle w:val="Template-Address"/>
                          </w:pPr>
                          <w:bookmarkStart w:id="18" w:name="OFF_EmailHIF"/>
                          <w:bookmarkEnd w:id="16"/>
                          <w:r w:rsidRPr="00356E66">
                            <w:t xml:space="preserve">E: </w:t>
                          </w:r>
                          <w:r w:rsidRPr="00356E66">
                            <w:tab/>
                          </w:r>
                          <w:bookmarkStart w:id="19" w:name="OFF_Email"/>
                          <w:r w:rsidR="00356E66" w:rsidRPr="00356E66">
                            <w:t>sdfi@sdfi.dk</w:t>
                          </w:r>
                          <w:bookmarkEnd w:id="19"/>
                        </w:p>
                        <w:bookmarkEnd w:id="18"/>
                        <w:p w14:paraId="5CCFDD21" w14:textId="77777777" w:rsidR="00771948" w:rsidRDefault="00771948" w:rsidP="004E360E">
                          <w:pPr>
                            <w:pStyle w:val="Template-Address"/>
                          </w:pPr>
                        </w:p>
                        <w:p w14:paraId="2D631AD3" w14:textId="77777777" w:rsidR="00771948" w:rsidRDefault="00356E66" w:rsidP="004E360E">
                          <w:pPr>
                            <w:pStyle w:val="Template-Address"/>
                          </w:pPr>
                          <w:bookmarkStart w:id="20" w:name="OFF_Web"/>
                          <w:bookmarkStart w:id="21" w:name="OFF_WebHIF"/>
                          <w:r w:rsidRPr="00356E66">
                            <w:t>www.sdfi.dk</w:t>
                          </w:r>
                          <w:bookmarkEnd w:id="20"/>
                          <w:r w:rsidR="00771948" w:rsidRPr="00356E66">
                            <w:t xml:space="preserve"> </w:t>
                          </w:r>
                          <w:bookmarkEnd w:id="21"/>
                        </w:p>
                        <w:p w14:paraId="4E08D057" w14:textId="77777777" w:rsidR="00771948" w:rsidRPr="00D43FF7" w:rsidRDefault="00771948" w:rsidP="00F936FD">
                          <w:pPr>
                            <w:pStyle w:val="Template-Address"/>
                            <w:spacing w:line="14" w:lineRule="exact"/>
                          </w:pPr>
                        </w:p>
                      </w:tc>
                    </w:tr>
                  </w:tbl>
                  <w:p w14:paraId="43F753F6" w14:textId="77777777" w:rsidR="00771948" w:rsidRDefault="00771948" w:rsidP="00771948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22CCADC7" w14:textId="77777777" w:rsidR="007F560D" w:rsidRDefault="007F560D" w:rsidP="007F560D">
    <w:pPr>
      <w:pStyle w:val="Sidefod"/>
      <w:rPr>
        <w:rStyle w:val="Sidetal"/>
        <w:b/>
        <w:sz w:val="14"/>
      </w:rPr>
    </w:pPr>
  </w:p>
  <w:p w14:paraId="21337ED7" w14:textId="77777777" w:rsidR="00D136BA" w:rsidRPr="007F560D" w:rsidRDefault="00356E66" w:rsidP="007F560D">
    <w:pPr>
      <w:pStyle w:val="Sidefod"/>
      <w:rPr>
        <w:rStyle w:val="Sidetal"/>
      </w:rPr>
    </w:pPr>
    <w:bookmarkStart w:id="22" w:name="LAN_Page"/>
    <w:r>
      <w:rPr>
        <w:rStyle w:val="Sidetal"/>
      </w:rPr>
      <w:t>Side</w:t>
    </w:r>
    <w:bookmarkEnd w:id="22"/>
    <w:r w:rsidR="007F560D">
      <w:rPr>
        <w:rStyle w:val="Sidetal"/>
      </w:rPr>
      <w:t xml:space="preserve"> </w:t>
    </w:r>
    <w:r w:rsidR="007F560D">
      <w:rPr>
        <w:rStyle w:val="Sidetal"/>
      </w:rPr>
      <w:fldChar w:fldCharType="begin"/>
    </w:r>
    <w:r w:rsidR="007F560D">
      <w:rPr>
        <w:rStyle w:val="Sidetal"/>
      </w:rPr>
      <w:instrText xml:space="preserve"> PAGE  </w:instrText>
    </w:r>
    <w:r w:rsidR="007F560D">
      <w:rPr>
        <w:rStyle w:val="Sidetal"/>
      </w:rPr>
      <w:fldChar w:fldCharType="separate"/>
    </w:r>
    <w:r w:rsidR="00771948">
      <w:rPr>
        <w:rStyle w:val="Sidetal"/>
        <w:noProof/>
      </w:rPr>
      <w:t>1</w:t>
    </w:r>
    <w:r w:rsidR="007F560D">
      <w:rPr>
        <w:rStyle w:val="Sidetal"/>
      </w:rPr>
      <w:fldChar w:fldCharType="end"/>
    </w:r>
    <w:r w:rsidR="007F560D">
      <w:rPr>
        <w:rStyle w:val="Sidetal"/>
      </w:rPr>
      <w:t>/</w:t>
    </w:r>
    <w:r w:rsidR="007F560D">
      <w:rPr>
        <w:rStyle w:val="Sidetal"/>
      </w:rPr>
      <w:fldChar w:fldCharType="begin"/>
    </w:r>
    <w:r w:rsidR="007F560D">
      <w:rPr>
        <w:rStyle w:val="Sidetal"/>
      </w:rPr>
      <w:instrText xml:space="preserve"> NUMPAGES  </w:instrText>
    </w:r>
    <w:r w:rsidR="007F560D">
      <w:rPr>
        <w:rStyle w:val="Sidetal"/>
      </w:rPr>
      <w:fldChar w:fldCharType="separate"/>
    </w:r>
    <w:r w:rsidR="00771948">
      <w:rPr>
        <w:rStyle w:val="Sidetal"/>
        <w:noProof/>
      </w:rPr>
      <w:t>1</w:t>
    </w:r>
    <w:r w:rsidR="007F560D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607F8" w14:textId="77777777" w:rsidR="0008595A" w:rsidRDefault="0008595A">
      <w:r>
        <w:separator/>
      </w:r>
    </w:p>
  </w:footnote>
  <w:footnote w:type="continuationSeparator" w:id="0">
    <w:p w14:paraId="06ED503D" w14:textId="77777777" w:rsidR="0008595A" w:rsidRDefault="00085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D1BDF" w14:textId="77777777" w:rsidR="00356E66" w:rsidRDefault="00356E66">
    <w:pPr>
      <w:pStyle w:val="Sidehoved"/>
    </w:pPr>
    <w:r>
      <w:rPr>
        <w:noProof/>
      </w:rPr>
      <w:drawing>
        <wp:anchor distT="0" distB="0" distL="114300" distR="114300" simplePos="0" relativeHeight="251662336" behindDoc="0" locked="1" layoutInCell="1" allowOverlap="1" wp14:anchorId="7A2D143B" wp14:editId="2E6E0276">
          <wp:simplePos x="0" y="0"/>
          <wp:positionH relativeFrom="rightMargin">
            <wp:align>right</wp:align>
          </wp:positionH>
          <wp:positionV relativeFrom="page">
            <wp:posOffset>474980</wp:posOffset>
          </wp:positionV>
          <wp:extent cx="2559686" cy="575945"/>
          <wp:effectExtent l="0" t="0" r="0" b="0"/>
          <wp:wrapNone/>
          <wp:docPr id="3" name="TopLogoPrimary_bmkAr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405"/>
                  <a:stretch>
                    <a:fillRect/>
                  </a:stretch>
                </pic:blipFill>
                <pic:spPr>
                  <a:xfrm>
                    <a:off x="0" y="0"/>
                    <a:ext cx="2559686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D3ED8" w14:textId="77777777" w:rsidR="00771948" w:rsidRPr="00296958" w:rsidRDefault="00356E66" w:rsidP="00771948">
    <w:pPr>
      <w:tabs>
        <w:tab w:val="left" w:pos="10065"/>
      </w:tabs>
    </w:pPr>
    <w:r>
      <w:rPr>
        <w:noProof/>
      </w:rPr>
      <w:drawing>
        <wp:anchor distT="0" distB="0" distL="114300" distR="114300" simplePos="0" relativeHeight="251661312" behindDoc="0" locked="1" layoutInCell="1" allowOverlap="1" wp14:anchorId="4F375FF9" wp14:editId="1A69B9E3">
          <wp:simplePos x="0" y="0"/>
          <wp:positionH relativeFrom="rightMargin">
            <wp:align>right</wp:align>
          </wp:positionH>
          <wp:positionV relativeFrom="page">
            <wp:posOffset>474980</wp:posOffset>
          </wp:positionV>
          <wp:extent cx="2559686" cy="575945"/>
          <wp:effectExtent l="0" t="0" r="0" b="0"/>
          <wp:wrapNone/>
          <wp:docPr id="2" name="TopLogoFirst_bmkAr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405"/>
                  <a:stretch>
                    <a:fillRect/>
                  </a:stretch>
                </pic:blipFill>
                <pic:spPr>
                  <a:xfrm>
                    <a:off x="0" y="0"/>
                    <a:ext cx="2559686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948" w:rsidRPr="00296958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50CF88D" wp14:editId="3DA8372D">
              <wp:simplePos x="0" y="0"/>
              <wp:positionH relativeFrom="rightMargin">
                <wp:align>right</wp:align>
              </wp:positionH>
              <wp:positionV relativeFrom="page">
                <wp:posOffset>1533525</wp:posOffset>
              </wp:positionV>
              <wp:extent cx="1854000" cy="2361600"/>
              <wp:effectExtent l="0" t="0" r="13335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126"/>
                          </w:tblGrid>
                          <w:tr w:rsidR="00771948" w14:paraId="30D6A6B4" w14:textId="77777777" w:rsidTr="000A21D0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126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1B01D860" w14:textId="77777777" w:rsidR="00771948" w:rsidRDefault="00771948" w:rsidP="00D77AFC">
                                <w:pPr>
                                  <w:pStyle w:val="Kolofontekst"/>
                                </w:pPr>
                              </w:p>
                            </w:tc>
                          </w:tr>
                        </w:tbl>
                        <w:p w14:paraId="35C61A56" w14:textId="77777777" w:rsidR="00771948" w:rsidRDefault="00771948" w:rsidP="0077194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CF88D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94.8pt;margin-top:120.75pt;width:146pt;height:185.95pt;z-index:25165721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126"/>
                    </w:tblGrid>
                    <w:tr w:rsidR="00771948" w14:paraId="30D6A6B4" w14:textId="77777777" w:rsidTr="000A21D0">
                      <w:trPr>
                        <w:cantSplit/>
                        <w:trHeight w:val="2778"/>
                      </w:trPr>
                      <w:tc>
                        <w:tcPr>
                          <w:tcW w:w="2126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1B01D860" w14:textId="77777777" w:rsidR="00771948" w:rsidRDefault="00771948" w:rsidP="00D77AFC">
                          <w:pPr>
                            <w:pStyle w:val="Kolofontekst"/>
                          </w:pPr>
                        </w:p>
                      </w:tc>
                    </w:tr>
                  </w:tbl>
                  <w:p w14:paraId="35C61A56" w14:textId="77777777" w:rsidR="00771948" w:rsidRDefault="00771948" w:rsidP="00771948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1E09939" w14:textId="77777777" w:rsidR="00483B1F" w:rsidRDefault="00483B1F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CAC2AC1"/>
    <w:multiLevelType w:val="multilevel"/>
    <w:tmpl w:val="F782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66"/>
    <w:rsid w:val="00000398"/>
    <w:rsid w:val="00000A4E"/>
    <w:rsid w:val="00002EA0"/>
    <w:rsid w:val="00003636"/>
    <w:rsid w:val="00005FAA"/>
    <w:rsid w:val="0001457C"/>
    <w:rsid w:val="0001528D"/>
    <w:rsid w:val="000166A0"/>
    <w:rsid w:val="0002609C"/>
    <w:rsid w:val="00030051"/>
    <w:rsid w:val="00034125"/>
    <w:rsid w:val="00034297"/>
    <w:rsid w:val="00037E7E"/>
    <w:rsid w:val="00060BC5"/>
    <w:rsid w:val="000647F2"/>
    <w:rsid w:val="00070BA1"/>
    <w:rsid w:val="00073466"/>
    <w:rsid w:val="00074F1A"/>
    <w:rsid w:val="000758FD"/>
    <w:rsid w:val="00082404"/>
    <w:rsid w:val="000825EC"/>
    <w:rsid w:val="0008595A"/>
    <w:rsid w:val="00096AA1"/>
    <w:rsid w:val="000A0C50"/>
    <w:rsid w:val="000A1C92"/>
    <w:rsid w:val="000A26F5"/>
    <w:rsid w:val="000A7219"/>
    <w:rsid w:val="000B26E7"/>
    <w:rsid w:val="000B2E5E"/>
    <w:rsid w:val="000B5461"/>
    <w:rsid w:val="000B7658"/>
    <w:rsid w:val="000B7FF9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3992"/>
    <w:rsid w:val="000E717B"/>
    <w:rsid w:val="000F0B81"/>
    <w:rsid w:val="000F609C"/>
    <w:rsid w:val="001049C2"/>
    <w:rsid w:val="001062D0"/>
    <w:rsid w:val="00114DE6"/>
    <w:rsid w:val="00120331"/>
    <w:rsid w:val="001210A9"/>
    <w:rsid w:val="001354CC"/>
    <w:rsid w:val="001412E3"/>
    <w:rsid w:val="0014150F"/>
    <w:rsid w:val="00144670"/>
    <w:rsid w:val="0014616C"/>
    <w:rsid w:val="00150899"/>
    <w:rsid w:val="00152CB8"/>
    <w:rsid w:val="001537B7"/>
    <w:rsid w:val="00156908"/>
    <w:rsid w:val="00160721"/>
    <w:rsid w:val="00166183"/>
    <w:rsid w:val="001718A3"/>
    <w:rsid w:val="001743E7"/>
    <w:rsid w:val="00193988"/>
    <w:rsid w:val="001A4D56"/>
    <w:rsid w:val="001A58BF"/>
    <w:rsid w:val="001A69FB"/>
    <w:rsid w:val="001A6CB5"/>
    <w:rsid w:val="001A7E4B"/>
    <w:rsid w:val="001B2D01"/>
    <w:rsid w:val="001B3F10"/>
    <w:rsid w:val="001B72A9"/>
    <w:rsid w:val="001C2544"/>
    <w:rsid w:val="001C417D"/>
    <w:rsid w:val="001C4328"/>
    <w:rsid w:val="001D1196"/>
    <w:rsid w:val="001D19D8"/>
    <w:rsid w:val="001E38EF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14666"/>
    <w:rsid w:val="002239C6"/>
    <w:rsid w:val="00225534"/>
    <w:rsid w:val="00227D7B"/>
    <w:rsid w:val="00235C1F"/>
    <w:rsid w:val="002366E2"/>
    <w:rsid w:val="00240730"/>
    <w:rsid w:val="00243B8B"/>
    <w:rsid w:val="00257046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B4CE1"/>
    <w:rsid w:val="002C042D"/>
    <w:rsid w:val="002C4595"/>
    <w:rsid w:val="002C4D00"/>
    <w:rsid w:val="002D00C9"/>
    <w:rsid w:val="002D268E"/>
    <w:rsid w:val="002D7F0F"/>
    <w:rsid w:val="002E7506"/>
    <w:rsid w:val="003001A2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58D9"/>
    <w:rsid w:val="00356E66"/>
    <w:rsid w:val="00362EAC"/>
    <w:rsid w:val="00365BC4"/>
    <w:rsid w:val="003819FF"/>
    <w:rsid w:val="00385C06"/>
    <w:rsid w:val="00386D0C"/>
    <w:rsid w:val="003876D4"/>
    <w:rsid w:val="00391F4C"/>
    <w:rsid w:val="003A3350"/>
    <w:rsid w:val="003A3369"/>
    <w:rsid w:val="003A44A9"/>
    <w:rsid w:val="003B1D8D"/>
    <w:rsid w:val="003B6C74"/>
    <w:rsid w:val="003C67E6"/>
    <w:rsid w:val="003D2928"/>
    <w:rsid w:val="003D3CB2"/>
    <w:rsid w:val="003D518E"/>
    <w:rsid w:val="003D736B"/>
    <w:rsid w:val="003E06B4"/>
    <w:rsid w:val="003E09D1"/>
    <w:rsid w:val="003E1377"/>
    <w:rsid w:val="003E17D9"/>
    <w:rsid w:val="003E3617"/>
    <w:rsid w:val="003F0D75"/>
    <w:rsid w:val="0040506D"/>
    <w:rsid w:val="00406784"/>
    <w:rsid w:val="00406AF1"/>
    <w:rsid w:val="00407C2F"/>
    <w:rsid w:val="0041385B"/>
    <w:rsid w:val="00415BC0"/>
    <w:rsid w:val="004208E6"/>
    <w:rsid w:val="004232F9"/>
    <w:rsid w:val="00433A1E"/>
    <w:rsid w:val="00440668"/>
    <w:rsid w:val="004421D7"/>
    <w:rsid w:val="00442AB2"/>
    <w:rsid w:val="00447238"/>
    <w:rsid w:val="00447B83"/>
    <w:rsid w:val="00450475"/>
    <w:rsid w:val="00457882"/>
    <w:rsid w:val="00460B5A"/>
    <w:rsid w:val="004614EE"/>
    <w:rsid w:val="0046600E"/>
    <w:rsid w:val="00467E79"/>
    <w:rsid w:val="00475DEE"/>
    <w:rsid w:val="00476722"/>
    <w:rsid w:val="00481EEB"/>
    <w:rsid w:val="00481FEE"/>
    <w:rsid w:val="00483B1F"/>
    <w:rsid w:val="0048414C"/>
    <w:rsid w:val="00487EAE"/>
    <w:rsid w:val="00491251"/>
    <w:rsid w:val="00495993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13D7"/>
    <w:rsid w:val="004E33EF"/>
    <w:rsid w:val="004E562B"/>
    <w:rsid w:val="004E642A"/>
    <w:rsid w:val="004E7C82"/>
    <w:rsid w:val="004F7C92"/>
    <w:rsid w:val="005009DC"/>
    <w:rsid w:val="00500EFC"/>
    <w:rsid w:val="00501E2E"/>
    <w:rsid w:val="00507CE5"/>
    <w:rsid w:val="0051583E"/>
    <w:rsid w:val="0051781E"/>
    <w:rsid w:val="00520971"/>
    <w:rsid w:val="005267CB"/>
    <w:rsid w:val="00531869"/>
    <w:rsid w:val="00535B7D"/>
    <w:rsid w:val="00540504"/>
    <w:rsid w:val="00544C3D"/>
    <w:rsid w:val="005515B4"/>
    <w:rsid w:val="00554CDA"/>
    <w:rsid w:val="00554FAA"/>
    <w:rsid w:val="005630B4"/>
    <w:rsid w:val="00563773"/>
    <w:rsid w:val="005650F2"/>
    <w:rsid w:val="005666EE"/>
    <w:rsid w:val="005672CB"/>
    <w:rsid w:val="00567318"/>
    <w:rsid w:val="005742E5"/>
    <w:rsid w:val="00576B90"/>
    <w:rsid w:val="0058155D"/>
    <w:rsid w:val="00582D8A"/>
    <w:rsid w:val="00590A5B"/>
    <w:rsid w:val="00590C13"/>
    <w:rsid w:val="0059175F"/>
    <w:rsid w:val="0059435E"/>
    <w:rsid w:val="0059560E"/>
    <w:rsid w:val="00596C25"/>
    <w:rsid w:val="005A01E1"/>
    <w:rsid w:val="005A0290"/>
    <w:rsid w:val="005A29CB"/>
    <w:rsid w:val="005A50B9"/>
    <w:rsid w:val="005A7640"/>
    <w:rsid w:val="005C51A1"/>
    <w:rsid w:val="005C6FD6"/>
    <w:rsid w:val="005D2B26"/>
    <w:rsid w:val="005D3CF2"/>
    <w:rsid w:val="005D543F"/>
    <w:rsid w:val="005D55B3"/>
    <w:rsid w:val="005D6EFC"/>
    <w:rsid w:val="005D7152"/>
    <w:rsid w:val="005E352B"/>
    <w:rsid w:val="005E4484"/>
    <w:rsid w:val="005F172E"/>
    <w:rsid w:val="005F3FD5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43318"/>
    <w:rsid w:val="006459E9"/>
    <w:rsid w:val="00655780"/>
    <w:rsid w:val="00656763"/>
    <w:rsid w:val="00656C96"/>
    <w:rsid w:val="006665A1"/>
    <w:rsid w:val="006706E8"/>
    <w:rsid w:val="00672959"/>
    <w:rsid w:val="0067771A"/>
    <w:rsid w:val="00684B85"/>
    <w:rsid w:val="0068783F"/>
    <w:rsid w:val="00696E85"/>
    <w:rsid w:val="006A18C5"/>
    <w:rsid w:val="006A4143"/>
    <w:rsid w:val="006B41C2"/>
    <w:rsid w:val="006B6164"/>
    <w:rsid w:val="006D09A7"/>
    <w:rsid w:val="006E7F1D"/>
    <w:rsid w:val="006F1A54"/>
    <w:rsid w:val="006F3EB3"/>
    <w:rsid w:val="006F4DCD"/>
    <w:rsid w:val="006F63EE"/>
    <w:rsid w:val="00702FF2"/>
    <w:rsid w:val="0070301E"/>
    <w:rsid w:val="00703B66"/>
    <w:rsid w:val="00705800"/>
    <w:rsid w:val="00705EAB"/>
    <w:rsid w:val="00721EA8"/>
    <w:rsid w:val="00723455"/>
    <w:rsid w:val="00724762"/>
    <w:rsid w:val="00724D6D"/>
    <w:rsid w:val="0072743F"/>
    <w:rsid w:val="0073474C"/>
    <w:rsid w:val="0073754C"/>
    <w:rsid w:val="00740E1F"/>
    <w:rsid w:val="0074716F"/>
    <w:rsid w:val="0074737F"/>
    <w:rsid w:val="00753673"/>
    <w:rsid w:val="007540BD"/>
    <w:rsid w:val="00762205"/>
    <w:rsid w:val="0076323D"/>
    <w:rsid w:val="00763570"/>
    <w:rsid w:val="00764201"/>
    <w:rsid w:val="007717F3"/>
    <w:rsid w:val="00771948"/>
    <w:rsid w:val="00771DD5"/>
    <w:rsid w:val="0077461D"/>
    <w:rsid w:val="007830BE"/>
    <w:rsid w:val="007910E2"/>
    <w:rsid w:val="007940C9"/>
    <w:rsid w:val="00796312"/>
    <w:rsid w:val="007B1B23"/>
    <w:rsid w:val="007B1EF4"/>
    <w:rsid w:val="007B21FA"/>
    <w:rsid w:val="007B2ADE"/>
    <w:rsid w:val="007B3940"/>
    <w:rsid w:val="007C6D13"/>
    <w:rsid w:val="007D492E"/>
    <w:rsid w:val="007E0C49"/>
    <w:rsid w:val="007E3A3B"/>
    <w:rsid w:val="007E51F2"/>
    <w:rsid w:val="007E5E97"/>
    <w:rsid w:val="007E7688"/>
    <w:rsid w:val="007F0173"/>
    <w:rsid w:val="007F4A4B"/>
    <w:rsid w:val="007F560D"/>
    <w:rsid w:val="007F770C"/>
    <w:rsid w:val="00802CB9"/>
    <w:rsid w:val="00807BA4"/>
    <w:rsid w:val="00817FA5"/>
    <w:rsid w:val="00821133"/>
    <w:rsid w:val="0082337F"/>
    <w:rsid w:val="008324B0"/>
    <w:rsid w:val="00832EDA"/>
    <w:rsid w:val="008341BF"/>
    <w:rsid w:val="008351B7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64B61"/>
    <w:rsid w:val="00872AC0"/>
    <w:rsid w:val="00875531"/>
    <w:rsid w:val="00882741"/>
    <w:rsid w:val="00892B13"/>
    <w:rsid w:val="008A1C6B"/>
    <w:rsid w:val="008B1B83"/>
    <w:rsid w:val="008B3854"/>
    <w:rsid w:val="008B3ADA"/>
    <w:rsid w:val="008C5F4A"/>
    <w:rsid w:val="008D127B"/>
    <w:rsid w:val="008E389F"/>
    <w:rsid w:val="008E3990"/>
    <w:rsid w:val="008F272E"/>
    <w:rsid w:val="008F3E88"/>
    <w:rsid w:val="008F6B2B"/>
    <w:rsid w:val="00900086"/>
    <w:rsid w:val="00906916"/>
    <w:rsid w:val="00916600"/>
    <w:rsid w:val="0092514B"/>
    <w:rsid w:val="009264AA"/>
    <w:rsid w:val="009411DC"/>
    <w:rsid w:val="00944EE8"/>
    <w:rsid w:val="009461F0"/>
    <w:rsid w:val="00954EC6"/>
    <w:rsid w:val="009601F5"/>
    <w:rsid w:val="0096281D"/>
    <w:rsid w:val="00963E43"/>
    <w:rsid w:val="00970F21"/>
    <w:rsid w:val="00975F3B"/>
    <w:rsid w:val="0098382A"/>
    <w:rsid w:val="0098654F"/>
    <w:rsid w:val="00991131"/>
    <w:rsid w:val="009943CD"/>
    <w:rsid w:val="00994E91"/>
    <w:rsid w:val="009A0347"/>
    <w:rsid w:val="009B2646"/>
    <w:rsid w:val="009B302F"/>
    <w:rsid w:val="009C37F8"/>
    <w:rsid w:val="009C6BB2"/>
    <w:rsid w:val="009E27B6"/>
    <w:rsid w:val="009E7920"/>
    <w:rsid w:val="009E7F86"/>
    <w:rsid w:val="009F368F"/>
    <w:rsid w:val="009F4367"/>
    <w:rsid w:val="009F5DD0"/>
    <w:rsid w:val="009F7033"/>
    <w:rsid w:val="009F7A73"/>
    <w:rsid w:val="00A01E1D"/>
    <w:rsid w:val="00A03CE6"/>
    <w:rsid w:val="00A03E48"/>
    <w:rsid w:val="00A11350"/>
    <w:rsid w:val="00A11F5A"/>
    <w:rsid w:val="00A12414"/>
    <w:rsid w:val="00A158CB"/>
    <w:rsid w:val="00A2159F"/>
    <w:rsid w:val="00A24FC8"/>
    <w:rsid w:val="00A34B40"/>
    <w:rsid w:val="00A36292"/>
    <w:rsid w:val="00A36D64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C5ED0"/>
    <w:rsid w:val="00AD1815"/>
    <w:rsid w:val="00AD678B"/>
    <w:rsid w:val="00AE1BED"/>
    <w:rsid w:val="00AE1E5C"/>
    <w:rsid w:val="00AE41A1"/>
    <w:rsid w:val="00AE5A17"/>
    <w:rsid w:val="00AE6621"/>
    <w:rsid w:val="00AF4631"/>
    <w:rsid w:val="00AF5AF6"/>
    <w:rsid w:val="00AF6717"/>
    <w:rsid w:val="00AF71E2"/>
    <w:rsid w:val="00B13BB6"/>
    <w:rsid w:val="00B24C73"/>
    <w:rsid w:val="00B2565D"/>
    <w:rsid w:val="00B30727"/>
    <w:rsid w:val="00B31D57"/>
    <w:rsid w:val="00B358B3"/>
    <w:rsid w:val="00B441D7"/>
    <w:rsid w:val="00B53900"/>
    <w:rsid w:val="00B54207"/>
    <w:rsid w:val="00B62F98"/>
    <w:rsid w:val="00B6345D"/>
    <w:rsid w:val="00B67E21"/>
    <w:rsid w:val="00B734BB"/>
    <w:rsid w:val="00B77950"/>
    <w:rsid w:val="00B80700"/>
    <w:rsid w:val="00B815E8"/>
    <w:rsid w:val="00B82D8F"/>
    <w:rsid w:val="00B86940"/>
    <w:rsid w:val="00B87347"/>
    <w:rsid w:val="00B90A33"/>
    <w:rsid w:val="00B91712"/>
    <w:rsid w:val="00B91D48"/>
    <w:rsid w:val="00B932C3"/>
    <w:rsid w:val="00BA7059"/>
    <w:rsid w:val="00BB40C8"/>
    <w:rsid w:val="00BB6985"/>
    <w:rsid w:val="00BC6602"/>
    <w:rsid w:val="00BD787B"/>
    <w:rsid w:val="00BE0CE4"/>
    <w:rsid w:val="00BE6B2D"/>
    <w:rsid w:val="00BE7D68"/>
    <w:rsid w:val="00BF101A"/>
    <w:rsid w:val="00C004D4"/>
    <w:rsid w:val="00C03ED1"/>
    <w:rsid w:val="00C07505"/>
    <w:rsid w:val="00C13AE4"/>
    <w:rsid w:val="00C13B8C"/>
    <w:rsid w:val="00C1503E"/>
    <w:rsid w:val="00C16955"/>
    <w:rsid w:val="00C21584"/>
    <w:rsid w:val="00C2184A"/>
    <w:rsid w:val="00C22C94"/>
    <w:rsid w:val="00C26117"/>
    <w:rsid w:val="00C33DC6"/>
    <w:rsid w:val="00C3559B"/>
    <w:rsid w:val="00C37402"/>
    <w:rsid w:val="00C41BBD"/>
    <w:rsid w:val="00C44620"/>
    <w:rsid w:val="00C44BAB"/>
    <w:rsid w:val="00C53CED"/>
    <w:rsid w:val="00C56BB0"/>
    <w:rsid w:val="00C57317"/>
    <w:rsid w:val="00C57362"/>
    <w:rsid w:val="00C573AB"/>
    <w:rsid w:val="00C57CA7"/>
    <w:rsid w:val="00C617FE"/>
    <w:rsid w:val="00C64F3D"/>
    <w:rsid w:val="00C7051E"/>
    <w:rsid w:val="00C70BEA"/>
    <w:rsid w:val="00C71B04"/>
    <w:rsid w:val="00C71D0B"/>
    <w:rsid w:val="00C72E2E"/>
    <w:rsid w:val="00C766CC"/>
    <w:rsid w:val="00C76B7D"/>
    <w:rsid w:val="00C8406C"/>
    <w:rsid w:val="00C86739"/>
    <w:rsid w:val="00C87AAA"/>
    <w:rsid w:val="00CA2E1C"/>
    <w:rsid w:val="00CA543F"/>
    <w:rsid w:val="00CA6429"/>
    <w:rsid w:val="00CA6ADF"/>
    <w:rsid w:val="00CB1466"/>
    <w:rsid w:val="00CB5C14"/>
    <w:rsid w:val="00CC12A8"/>
    <w:rsid w:val="00CC6892"/>
    <w:rsid w:val="00CD0AA3"/>
    <w:rsid w:val="00CD31FE"/>
    <w:rsid w:val="00CD4F1D"/>
    <w:rsid w:val="00CE1EC6"/>
    <w:rsid w:val="00CE5201"/>
    <w:rsid w:val="00CF1627"/>
    <w:rsid w:val="00CF3CDE"/>
    <w:rsid w:val="00CF760D"/>
    <w:rsid w:val="00D008ED"/>
    <w:rsid w:val="00D01984"/>
    <w:rsid w:val="00D01EDA"/>
    <w:rsid w:val="00D06E14"/>
    <w:rsid w:val="00D11202"/>
    <w:rsid w:val="00D1369D"/>
    <w:rsid w:val="00D136BA"/>
    <w:rsid w:val="00D143D1"/>
    <w:rsid w:val="00D16472"/>
    <w:rsid w:val="00D24B51"/>
    <w:rsid w:val="00D321C9"/>
    <w:rsid w:val="00D37FC2"/>
    <w:rsid w:val="00D43DB0"/>
    <w:rsid w:val="00D446A7"/>
    <w:rsid w:val="00D570C5"/>
    <w:rsid w:val="00D65913"/>
    <w:rsid w:val="00D77AFC"/>
    <w:rsid w:val="00D77C9A"/>
    <w:rsid w:val="00D922CF"/>
    <w:rsid w:val="00D923AE"/>
    <w:rsid w:val="00D951B4"/>
    <w:rsid w:val="00D97172"/>
    <w:rsid w:val="00DA0F08"/>
    <w:rsid w:val="00DA32B3"/>
    <w:rsid w:val="00DA6734"/>
    <w:rsid w:val="00DA7E17"/>
    <w:rsid w:val="00DB56B3"/>
    <w:rsid w:val="00DE24BE"/>
    <w:rsid w:val="00DE5B21"/>
    <w:rsid w:val="00DE7479"/>
    <w:rsid w:val="00DF128B"/>
    <w:rsid w:val="00DF2000"/>
    <w:rsid w:val="00DF2F94"/>
    <w:rsid w:val="00DF6354"/>
    <w:rsid w:val="00E10361"/>
    <w:rsid w:val="00E11688"/>
    <w:rsid w:val="00E1253B"/>
    <w:rsid w:val="00E26EAA"/>
    <w:rsid w:val="00E27CC3"/>
    <w:rsid w:val="00E3023E"/>
    <w:rsid w:val="00E30FCA"/>
    <w:rsid w:val="00E36F97"/>
    <w:rsid w:val="00E42057"/>
    <w:rsid w:val="00E44C4F"/>
    <w:rsid w:val="00E47B2B"/>
    <w:rsid w:val="00E62BEE"/>
    <w:rsid w:val="00E63075"/>
    <w:rsid w:val="00E644BF"/>
    <w:rsid w:val="00E73A40"/>
    <w:rsid w:val="00E806E3"/>
    <w:rsid w:val="00E81697"/>
    <w:rsid w:val="00E861E0"/>
    <w:rsid w:val="00E928D4"/>
    <w:rsid w:val="00E94852"/>
    <w:rsid w:val="00EA4D25"/>
    <w:rsid w:val="00EA576F"/>
    <w:rsid w:val="00EA72C5"/>
    <w:rsid w:val="00EA7F7B"/>
    <w:rsid w:val="00EB0255"/>
    <w:rsid w:val="00EB2B03"/>
    <w:rsid w:val="00EB3838"/>
    <w:rsid w:val="00EB4C77"/>
    <w:rsid w:val="00EB68CC"/>
    <w:rsid w:val="00EC2095"/>
    <w:rsid w:val="00EC5E51"/>
    <w:rsid w:val="00EC76B0"/>
    <w:rsid w:val="00ED48AE"/>
    <w:rsid w:val="00ED7A6C"/>
    <w:rsid w:val="00EE65A7"/>
    <w:rsid w:val="00EF48EC"/>
    <w:rsid w:val="00EF6016"/>
    <w:rsid w:val="00F05E03"/>
    <w:rsid w:val="00F2061A"/>
    <w:rsid w:val="00F30057"/>
    <w:rsid w:val="00F30AA3"/>
    <w:rsid w:val="00F30BEA"/>
    <w:rsid w:val="00F31E7E"/>
    <w:rsid w:val="00F34750"/>
    <w:rsid w:val="00F37D1D"/>
    <w:rsid w:val="00F37D74"/>
    <w:rsid w:val="00F424E8"/>
    <w:rsid w:val="00F46114"/>
    <w:rsid w:val="00F47554"/>
    <w:rsid w:val="00F47B3A"/>
    <w:rsid w:val="00F54808"/>
    <w:rsid w:val="00F57315"/>
    <w:rsid w:val="00F602C8"/>
    <w:rsid w:val="00F62595"/>
    <w:rsid w:val="00F7168A"/>
    <w:rsid w:val="00F71C13"/>
    <w:rsid w:val="00F77228"/>
    <w:rsid w:val="00F90081"/>
    <w:rsid w:val="00F90567"/>
    <w:rsid w:val="00F91352"/>
    <w:rsid w:val="00F922ED"/>
    <w:rsid w:val="00FA7969"/>
    <w:rsid w:val="00FB1009"/>
    <w:rsid w:val="00FB1382"/>
    <w:rsid w:val="00FB7ADE"/>
    <w:rsid w:val="00FC164F"/>
    <w:rsid w:val="00FD2036"/>
    <w:rsid w:val="00FE0932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63CD8"/>
  <w15:docId w15:val="{8FAF7C6D-88CB-4B8B-945C-2E033078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C73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B1D8D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3B1D8D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7717F3"/>
    <w:rPr>
      <w:rFonts w:ascii="Arial" w:hAnsi="Arial"/>
      <w:b w:val="0"/>
      <w:sz w:val="16"/>
    </w:rPr>
  </w:style>
  <w:style w:type="table" w:styleId="Tabel-Gitter">
    <w:name w:val="Table Grid"/>
    <w:basedOn w:val="Tabel-Normal"/>
    <w:uiPriority w:val="99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B24C73"/>
    <w:pPr>
      <w:tabs>
        <w:tab w:val="clear" w:pos="4819"/>
        <w:tab w:val="clear" w:pos="9638"/>
        <w:tab w:val="left" w:pos="261"/>
      </w:tabs>
      <w:spacing w:line="192" w:lineRule="atLeast"/>
      <w:ind w:right="0"/>
    </w:pPr>
    <w:rPr>
      <w:rFonts w:cs="Arial"/>
      <w:noProof/>
      <w:sz w:val="16"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0081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D136BA"/>
    <w:pPr>
      <w:spacing w:line="192" w:lineRule="atLeast"/>
    </w:pPr>
    <w:rPr>
      <w:sz w:val="16"/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3B1D8D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3B1D8D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97A7" w:themeColor="accent1" w:shadow="1"/>
        <w:left w:val="single" w:sz="2" w:space="10" w:color="0097A7" w:themeColor="accent1" w:shadow="1"/>
        <w:bottom w:val="single" w:sz="2" w:space="10" w:color="0097A7" w:themeColor="accent1" w:shadow="1"/>
        <w:right w:val="single" w:sz="2" w:space="10" w:color="0097A7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97A7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90081"/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90081"/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90081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90081"/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90081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90081"/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90081"/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90081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3B1D8D"/>
    <w:pPr>
      <w:spacing w:after="200"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90081"/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8FF" w:themeFill="accent1" w:themeFillTint="33"/>
    </w:tcPr>
    <w:tblStylePr w:type="firstRow">
      <w:rPr>
        <w:b/>
        <w:bCs/>
      </w:rPr>
      <w:tblPr/>
      <w:tcPr>
        <w:shd w:val="clear" w:color="auto" w:fill="75F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0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07D" w:themeFill="accent1" w:themeFillShade="BF"/>
      </w:tc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shd w:val="clear" w:color="auto" w:fill="54EE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4FC" w:themeFill="accent2" w:themeFillTint="33"/>
    </w:tcPr>
    <w:tblStylePr w:type="firstRow">
      <w:rPr>
        <w:b/>
        <w:bCs/>
      </w:rPr>
      <w:tblPr/>
      <w:tcPr>
        <w:shd w:val="clear" w:color="auto" w:fill="63EAF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EAF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344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3444B" w:themeFill="accent2" w:themeFillShade="BF"/>
      </w:tcPr>
    </w:tblStylePr>
    <w:tblStylePr w:type="band1Vert">
      <w:tblPr/>
      <w:tcPr>
        <w:shd w:val="clear" w:color="auto" w:fill="3CE5F7" w:themeFill="accent2" w:themeFillTint="7F"/>
      </w:tcPr>
    </w:tblStylePr>
    <w:tblStylePr w:type="band1Horz">
      <w:tblPr/>
      <w:tcPr>
        <w:shd w:val="clear" w:color="auto" w:fill="3CE5F7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CDC" w:themeFill="accent3" w:themeFillTint="33"/>
    </w:tcPr>
    <w:tblStylePr w:type="firstRow">
      <w:rPr>
        <w:b/>
        <w:bCs/>
      </w:rPr>
      <w:tblPr/>
      <w:tcPr>
        <w:shd w:val="clear" w:color="auto" w:fill="FFB9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9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C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C0000" w:themeFill="accent3" w:themeFillShade="BF"/>
      </w:tcPr>
    </w:tblStylePr>
    <w:tblStylePr w:type="band1Vert">
      <w:tblPr/>
      <w:tcPr>
        <w:shd w:val="clear" w:color="auto" w:fill="FFA8A8" w:themeFill="accent3" w:themeFillTint="7F"/>
      </w:tcPr>
    </w:tblStylePr>
    <w:tblStylePr w:type="band1Horz">
      <w:tblPr/>
      <w:tcPr>
        <w:shd w:val="clear" w:color="auto" w:fill="FFA8A8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6F2" w:themeFill="accent4" w:themeFillTint="33"/>
    </w:tcPr>
    <w:tblStylePr w:type="firstRow">
      <w:rPr>
        <w:b/>
        <w:bCs/>
      </w:rPr>
      <w:tblPr/>
      <w:tcPr>
        <w:shd w:val="clear" w:color="auto" w:fill="C1AD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AD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2B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2B88" w:themeFill="accent4" w:themeFillShade="BF"/>
      </w:tcPr>
    </w:tblStylePr>
    <w:tblStylePr w:type="band1Vert">
      <w:tblPr/>
      <w:tcPr>
        <w:shd w:val="clear" w:color="auto" w:fill="B299DE" w:themeFill="accent4" w:themeFillTint="7F"/>
      </w:tcPr>
    </w:tblStylePr>
    <w:tblStylePr w:type="band1Horz">
      <w:tblPr/>
      <w:tcPr>
        <w:shd w:val="clear" w:color="auto" w:fill="B299DE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CCF8" w:themeFill="accent5" w:themeFillTint="33"/>
    </w:tcPr>
    <w:tblStylePr w:type="firstRow">
      <w:rPr>
        <w:b/>
        <w:bCs/>
      </w:rPr>
      <w:tblPr/>
      <w:tcPr>
        <w:shd w:val="clear" w:color="auto" w:fill="7899F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99F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921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92162" w:themeFill="accent5" w:themeFillShade="BF"/>
      </w:tcPr>
    </w:tblStylePr>
    <w:tblStylePr w:type="band1Vert">
      <w:tblPr/>
      <w:tcPr>
        <w:shd w:val="clear" w:color="auto" w:fill="5781EF" w:themeFill="accent5" w:themeFillTint="7F"/>
      </w:tcPr>
    </w:tblStylePr>
    <w:tblStylePr w:type="band1Horz">
      <w:tblPr/>
      <w:tcPr>
        <w:shd w:val="clear" w:color="auto" w:fill="5781EF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9FF" w:themeFill="accent6" w:themeFillTint="33"/>
    </w:tcPr>
    <w:tblStylePr w:type="firstRow">
      <w:rPr>
        <w:b/>
        <w:bCs/>
      </w:rPr>
      <w:tblPr/>
      <w:tcPr>
        <w:shd w:val="clear" w:color="auto" w:fill="90D4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D4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C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CAF" w:themeFill="accent6" w:themeFillShade="BF"/>
      </w:tcPr>
    </w:tblStylePr>
    <w:tblStylePr w:type="band1Vert">
      <w:tblPr/>
      <w:tcPr>
        <w:shd w:val="clear" w:color="auto" w:fill="75CAFF" w:themeFill="accent6" w:themeFillTint="7F"/>
      </w:tcPr>
    </w:tblStylePr>
    <w:tblStylePr w:type="band1Horz">
      <w:tblPr/>
      <w:tcPr>
        <w:shd w:val="clear" w:color="auto" w:fill="75CAF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4950" w:themeFill="accent2" w:themeFillShade="CC"/>
      </w:tcPr>
    </w:tblStylePr>
    <w:tblStylePr w:type="lastRow">
      <w:rPr>
        <w:b/>
        <w:bCs/>
        <w:color w:val="0349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4950" w:themeFill="accent2" w:themeFillShade="CC"/>
      </w:tcPr>
    </w:tblStylePr>
    <w:tblStylePr w:type="lastRow">
      <w:rPr>
        <w:b/>
        <w:bCs/>
        <w:color w:val="0349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A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4950" w:themeFill="accent2" w:themeFillShade="CC"/>
      </w:tcPr>
    </w:tblStylePr>
    <w:tblStylePr w:type="lastRow">
      <w:rPr>
        <w:b/>
        <w:bCs/>
        <w:color w:val="0349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F2FB" w:themeFill="accent2" w:themeFillTint="3F"/>
      </w:tcPr>
    </w:tblStylePr>
    <w:tblStylePr w:type="band1Horz">
      <w:tblPr/>
      <w:tcPr>
        <w:shd w:val="clear" w:color="auto" w:fill="B1F4FC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2E92" w:themeFill="accent4" w:themeFillShade="CC"/>
      </w:tcPr>
    </w:tblStylePr>
    <w:tblStylePr w:type="lastRow">
      <w:rPr>
        <w:b/>
        <w:bCs/>
        <w:color w:val="522E9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D4" w:themeFill="accent3" w:themeFillTint="3F"/>
      </w:tcPr>
    </w:tblStylePr>
    <w:tblStylePr w:type="band1Horz">
      <w:tblPr/>
      <w:tcPr>
        <w:shd w:val="clear" w:color="auto" w:fill="FFDCD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A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E0E" w:themeFill="accent3" w:themeFillShade="CC"/>
      </w:tcPr>
    </w:tblStylePr>
    <w:tblStylePr w:type="lastRow">
      <w:rPr>
        <w:b/>
        <w:bCs/>
        <w:color w:val="FF0E0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CEF" w:themeFill="accent4" w:themeFillTint="3F"/>
      </w:tcPr>
    </w:tblStylePr>
    <w:tblStylePr w:type="band1Horz">
      <w:tblPr/>
      <w:tcPr>
        <w:shd w:val="clear" w:color="auto" w:fill="DFD6F2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E6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3BB" w:themeFill="accent6" w:themeFillShade="CC"/>
      </w:tcPr>
    </w:tblStylePr>
    <w:tblStylePr w:type="lastRow">
      <w:rPr>
        <w:b/>
        <w:bCs/>
        <w:color w:val="0073B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0F7" w:themeFill="accent5" w:themeFillTint="3F"/>
      </w:tcPr>
    </w:tblStylePr>
    <w:tblStylePr w:type="band1Horz">
      <w:tblPr/>
      <w:tcPr>
        <w:shd w:val="clear" w:color="auto" w:fill="BBCCF8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4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92368" w:themeFill="accent5" w:themeFillShade="CC"/>
      </w:tcPr>
    </w:tblStylePr>
    <w:tblStylePr w:type="lastRow">
      <w:rPr>
        <w:b/>
        <w:bCs/>
        <w:color w:val="09236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5FF" w:themeFill="accent6" w:themeFillTint="3F"/>
      </w:tcPr>
    </w:tblStylePr>
    <w:tblStylePr w:type="band1Horz">
      <w:tblPr/>
      <w:tcPr>
        <w:shd w:val="clear" w:color="auto" w:fill="C7E9F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5C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5C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5C65" w:themeColor="accent2"/>
        <w:left w:val="single" w:sz="4" w:space="0" w:color="0097A7" w:themeColor="accent1"/>
        <w:bottom w:val="single" w:sz="4" w:space="0" w:color="0097A7" w:themeColor="accent1"/>
        <w:right w:val="single" w:sz="4" w:space="0" w:color="0097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5C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64" w:themeColor="accent1" w:themeShade="99"/>
          <w:insideV w:val="nil"/>
        </w:tcBorders>
        <w:shd w:val="clear" w:color="auto" w:fill="005A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4" w:themeFill="accent1" w:themeFillShade="99"/>
      </w:tcPr>
    </w:tblStylePr>
    <w:tblStylePr w:type="band1Vert">
      <w:tblPr/>
      <w:tcPr>
        <w:shd w:val="clear" w:color="auto" w:fill="75F1FF" w:themeFill="accent1" w:themeFillTint="66"/>
      </w:tcPr>
    </w:tblStylePr>
    <w:tblStylePr w:type="band1Horz">
      <w:tblPr/>
      <w:tcPr>
        <w:shd w:val="clear" w:color="auto" w:fill="54EE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5C65" w:themeColor="accent2"/>
        <w:left w:val="single" w:sz="4" w:space="0" w:color="045C65" w:themeColor="accent2"/>
        <w:bottom w:val="single" w:sz="4" w:space="0" w:color="045C65" w:themeColor="accent2"/>
        <w:right w:val="single" w:sz="4" w:space="0" w:color="045C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A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5C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37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373C" w:themeColor="accent2" w:themeShade="99"/>
          <w:insideV w:val="nil"/>
        </w:tcBorders>
        <w:shd w:val="clear" w:color="auto" w:fill="0237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373C" w:themeFill="accent2" w:themeFillShade="99"/>
      </w:tcPr>
    </w:tblStylePr>
    <w:tblStylePr w:type="band1Vert">
      <w:tblPr/>
      <w:tcPr>
        <w:shd w:val="clear" w:color="auto" w:fill="63EAF8" w:themeFill="accent2" w:themeFillTint="66"/>
      </w:tcPr>
    </w:tblStylePr>
    <w:tblStylePr w:type="band1Horz">
      <w:tblPr/>
      <w:tcPr>
        <w:shd w:val="clear" w:color="auto" w:fill="3CE5F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3AB7" w:themeColor="accent4"/>
        <w:left w:val="single" w:sz="4" w:space="0" w:color="FF5252" w:themeColor="accent3"/>
        <w:bottom w:val="single" w:sz="4" w:space="0" w:color="FF5252" w:themeColor="accent3"/>
        <w:right w:val="single" w:sz="4" w:space="0" w:color="FF52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3AB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A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A0000" w:themeColor="accent3" w:themeShade="99"/>
          <w:insideV w:val="nil"/>
        </w:tcBorders>
        <w:shd w:val="clear" w:color="auto" w:fill="CA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000" w:themeFill="accent3" w:themeFillShade="99"/>
      </w:tcPr>
    </w:tblStylePr>
    <w:tblStylePr w:type="band1Vert">
      <w:tblPr/>
      <w:tcPr>
        <w:shd w:val="clear" w:color="auto" w:fill="FFB9B9" w:themeFill="accent3" w:themeFillTint="66"/>
      </w:tcPr>
    </w:tblStylePr>
    <w:tblStylePr w:type="band1Horz">
      <w:tblPr/>
      <w:tcPr>
        <w:shd w:val="clear" w:color="auto" w:fill="FFA8A8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5252" w:themeColor="accent3"/>
        <w:left w:val="single" w:sz="4" w:space="0" w:color="673AB7" w:themeColor="accent4"/>
        <w:bottom w:val="single" w:sz="4" w:space="0" w:color="673AB7" w:themeColor="accent4"/>
        <w:right w:val="single" w:sz="4" w:space="0" w:color="673AB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A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52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22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226D" w:themeColor="accent4" w:themeShade="99"/>
          <w:insideV w:val="nil"/>
        </w:tcBorders>
        <w:shd w:val="clear" w:color="auto" w:fill="3D22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26D" w:themeFill="accent4" w:themeFillShade="99"/>
      </w:tcPr>
    </w:tblStylePr>
    <w:tblStylePr w:type="band1Vert">
      <w:tblPr/>
      <w:tcPr>
        <w:shd w:val="clear" w:color="auto" w:fill="C1ADE5" w:themeFill="accent4" w:themeFillTint="66"/>
      </w:tcPr>
    </w:tblStylePr>
    <w:tblStylePr w:type="band1Horz">
      <w:tblPr/>
      <w:tcPr>
        <w:shd w:val="clear" w:color="auto" w:fill="B299D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1EA" w:themeColor="accent6"/>
        <w:left w:val="single" w:sz="4" w:space="0" w:color="0C2D83" w:themeColor="accent5"/>
        <w:bottom w:val="single" w:sz="4" w:space="0" w:color="0C2D83" w:themeColor="accent5"/>
        <w:right w:val="single" w:sz="4" w:space="0" w:color="0C2D8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6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A4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A4E" w:themeColor="accent5" w:themeShade="99"/>
          <w:insideV w:val="nil"/>
        </w:tcBorders>
        <w:shd w:val="clear" w:color="auto" w:fill="071A4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A4E" w:themeFill="accent5" w:themeFillShade="99"/>
      </w:tcPr>
    </w:tblStylePr>
    <w:tblStylePr w:type="band1Vert">
      <w:tblPr/>
      <w:tcPr>
        <w:shd w:val="clear" w:color="auto" w:fill="7899F2" w:themeFill="accent5" w:themeFillTint="66"/>
      </w:tcPr>
    </w:tblStylePr>
    <w:tblStylePr w:type="band1Horz">
      <w:tblPr/>
      <w:tcPr>
        <w:shd w:val="clear" w:color="auto" w:fill="5781E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C2D83" w:themeColor="accent5"/>
        <w:left w:val="single" w:sz="4" w:space="0" w:color="0091EA" w:themeColor="accent6"/>
        <w:bottom w:val="single" w:sz="4" w:space="0" w:color="0091EA" w:themeColor="accent6"/>
        <w:right w:val="single" w:sz="4" w:space="0" w:color="009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C2D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68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68C" w:themeColor="accent6" w:themeShade="99"/>
          <w:insideV w:val="nil"/>
        </w:tcBorders>
        <w:shd w:val="clear" w:color="auto" w:fill="00568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68C" w:themeFill="accent6" w:themeFillShade="99"/>
      </w:tcPr>
    </w:tblStylePr>
    <w:tblStylePr w:type="band1Vert">
      <w:tblPr/>
      <w:tcPr>
        <w:shd w:val="clear" w:color="auto" w:fill="90D4FF" w:themeFill="accent6" w:themeFillTint="66"/>
      </w:tcPr>
    </w:tblStylePr>
    <w:tblStylePr w:type="band1Horz">
      <w:tblPr/>
      <w:tcPr>
        <w:shd w:val="clear" w:color="auto" w:fill="75C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9008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0081"/>
    <w:rPr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7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5C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D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44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44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4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44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52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C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C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0000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3AB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1D5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2B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2B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2B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2B88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C2D8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16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21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21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1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162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7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C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C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AF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uiPriority w:val="99"/>
    <w:semiHidden/>
    <w:rsid w:val="00F90081"/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90081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90081"/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90081"/>
    <w:rPr>
      <w:i/>
      <w:iCs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90081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97A7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97A7" w:themeColor="accent1"/>
      </w:pBdr>
      <w:spacing w:before="200" w:after="280"/>
      <w:ind w:left="936" w:right="936"/>
    </w:pPr>
    <w:rPr>
      <w:b/>
      <w:bCs/>
      <w:i/>
      <w:iCs/>
      <w:color w:val="0097A7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F90081"/>
    <w:rPr>
      <w:b/>
      <w:bCs/>
      <w:i/>
      <w:iCs/>
      <w:color w:val="0097A7" w:themeColor="accent1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  <w:insideH w:val="single" w:sz="8" w:space="0" w:color="0097A7" w:themeColor="accent1"/>
        <w:insideV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18" w:space="0" w:color="0097A7" w:themeColor="accent1"/>
          <w:right w:val="single" w:sz="8" w:space="0" w:color="0097A7" w:themeColor="accent1"/>
          <w:insideH w:val="nil"/>
          <w:insideV w:val="single" w:sz="8" w:space="0" w:color="0097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H w:val="nil"/>
          <w:insideV w:val="single" w:sz="8" w:space="0" w:color="0097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  <w:shd w:val="clear" w:color="auto" w:fill="AAF6FF" w:themeFill="accent1" w:themeFillTint="3F"/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V w:val="single" w:sz="8" w:space="0" w:color="0097A7" w:themeColor="accent1"/>
        </w:tcBorders>
        <w:shd w:val="clear" w:color="auto" w:fill="AAF6FF" w:themeFill="accent1" w:themeFillTint="3F"/>
      </w:tcPr>
    </w:tblStylePr>
    <w:tblStylePr w:type="band2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V w:val="single" w:sz="8" w:space="0" w:color="0097A7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45C65" w:themeColor="accent2"/>
        <w:left w:val="single" w:sz="8" w:space="0" w:color="045C65" w:themeColor="accent2"/>
        <w:bottom w:val="single" w:sz="8" w:space="0" w:color="045C65" w:themeColor="accent2"/>
        <w:right w:val="single" w:sz="8" w:space="0" w:color="045C65" w:themeColor="accent2"/>
        <w:insideH w:val="single" w:sz="8" w:space="0" w:color="045C65" w:themeColor="accent2"/>
        <w:insideV w:val="single" w:sz="8" w:space="0" w:color="045C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18" w:space="0" w:color="045C65" w:themeColor="accent2"/>
          <w:right w:val="single" w:sz="8" w:space="0" w:color="045C65" w:themeColor="accent2"/>
          <w:insideH w:val="nil"/>
          <w:insideV w:val="single" w:sz="8" w:space="0" w:color="045C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  <w:insideH w:val="nil"/>
          <w:insideV w:val="single" w:sz="8" w:space="0" w:color="045C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</w:tcPr>
    </w:tblStylePr>
    <w:tblStylePr w:type="band1Vert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  <w:shd w:val="clear" w:color="auto" w:fill="9EF2FB" w:themeFill="accent2" w:themeFillTint="3F"/>
      </w:tcPr>
    </w:tblStylePr>
    <w:tblStylePr w:type="band1Horz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  <w:insideV w:val="single" w:sz="8" w:space="0" w:color="045C65" w:themeColor="accent2"/>
        </w:tcBorders>
        <w:shd w:val="clear" w:color="auto" w:fill="9EF2FB" w:themeFill="accent2" w:themeFillTint="3F"/>
      </w:tcPr>
    </w:tblStylePr>
    <w:tblStylePr w:type="band2Horz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  <w:insideV w:val="single" w:sz="8" w:space="0" w:color="045C65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5252" w:themeColor="accent3"/>
        <w:left w:val="single" w:sz="8" w:space="0" w:color="FF5252" w:themeColor="accent3"/>
        <w:bottom w:val="single" w:sz="8" w:space="0" w:color="FF5252" w:themeColor="accent3"/>
        <w:right w:val="single" w:sz="8" w:space="0" w:color="FF5252" w:themeColor="accent3"/>
        <w:insideH w:val="single" w:sz="8" w:space="0" w:color="FF5252" w:themeColor="accent3"/>
        <w:insideV w:val="single" w:sz="8" w:space="0" w:color="FF52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18" w:space="0" w:color="FF5252" w:themeColor="accent3"/>
          <w:right w:val="single" w:sz="8" w:space="0" w:color="FF5252" w:themeColor="accent3"/>
          <w:insideH w:val="nil"/>
          <w:insideV w:val="single" w:sz="8" w:space="0" w:color="FF52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  <w:insideH w:val="nil"/>
          <w:insideV w:val="single" w:sz="8" w:space="0" w:color="FF52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</w:tcPr>
    </w:tblStylePr>
    <w:tblStylePr w:type="band1Vert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  <w:shd w:val="clear" w:color="auto" w:fill="FFD4D4" w:themeFill="accent3" w:themeFillTint="3F"/>
      </w:tcPr>
    </w:tblStylePr>
    <w:tblStylePr w:type="band1Horz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  <w:insideV w:val="single" w:sz="8" w:space="0" w:color="FF5252" w:themeColor="accent3"/>
        </w:tcBorders>
        <w:shd w:val="clear" w:color="auto" w:fill="FFD4D4" w:themeFill="accent3" w:themeFillTint="3F"/>
      </w:tcPr>
    </w:tblStylePr>
    <w:tblStylePr w:type="band2Horz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  <w:insideV w:val="single" w:sz="8" w:space="0" w:color="FF5252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73AB7" w:themeColor="accent4"/>
        <w:left w:val="single" w:sz="8" w:space="0" w:color="673AB7" w:themeColor="accent4"/>
        <w:bottom w:val="single" w:sz="8" w:space="0" w:color="673AB7" w:themeColor="accent4"/>
        <w:right w:val="single" w:sz="8" w:space="0" w:color="673AB7" w:themeColor="accent4"/>
        <w:insideH w:val="single" w:sz="8" w:space="0" w:color="673AB7" w:themeColor="accent4"/>
        <w:insideV w:val="single" w:sz="8" w:space="0" w:color="673AB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18" w:space="0" w:color="673AB7" w:themeColor="accent4"/>
          <w:right w:val="single" w:sz="8" w:space="0" w:color="673AB7" w:themeColor="accent4"/>
          <w:insideH w:val="nil"/>
          <w:insideV w:val="single" w:sz="8" w:space="0" w:color="673AB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  <w:insideH w:val="nil"/>
          <w:insideV w:val="single" w:sz="8" w:space="0" w:color="673AB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</w:tcPr>
    </w:tblStylePr>
    <w:tblStylePr w:type="band1Vert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  <w:shd w:val="clear" w:color="auto" w:fill="D8CCEF" w:themeFill="accent4" w:themeFillTint="3F"/>
      </w:tcPr>
    </w:tblStylePr>
    <w:tblStylePr w:type="band1Horz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  <w:insideV w:val="single" w:sz="8" w:space="0" w:color="673AB7" w:themeColor="accent4"/>
        </w:tcBorders>
        <w:shd w:val="clear" w:color="auto" w:fill="D8CCEF" w:themeFill="accent4" w:themeFillTint="3F"/>
      </w:tcPr>
    </w:tblStylePr>
    <w:tblStylePr w:type="band2Horz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  <w:insideV w:val="single" w:sz="8" w:space="0" w:color="673AB7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C2D83" w:themeColor="accent5"/>
        <w:left w:val="single" w:sz="8" w:space="0" w:color="0C2D83" w:themeColor="accent5"/>
        <w:bottom w:val="single" w:sz="8" w:space="0" w:color="0C2D83" w:themeColor="accent5"/>
        <w:right w:val="single" w:sz="8" w:space="0" w:color="0C2D83" w:themeColor="accent5"/>
        <w:insideH w:val="single" w:sz="8" w:space="0" w:color="0C2D83" w:themeColor="accent5"/>
        <w:insideV w:val="single" w:sz="8" w:space="0" w:color="0C2D8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18" w:space="0" w:color="0C2D83" w:themeColor="accent5"/>
          <w:right w:val="single" w:sz="8" w:space="0" w:color="0C2D83" w:themeColor="accent5"/>
          <w:insideH w:val="nil"/>
          <w:insideV w:val="single" w:sz="8" w:space="0" w:color="0C2D8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  <w:insideH w:val="nil"/>
          <w:insideV w:val="single" w:sz="8" w:space="0" w:color="0C2D8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</w:tcPr>
    </w:tblStylePr>
    <w:tblStylePr w:type="band1Vert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  <w:shd w:val="clear" w:color="auto" w:fill="ABC0F7" w:themeFill="accent5" w:themeFillTint="3F"/>
      </w:tcPr>
    </w:tblStylePr>
    <w:tblStylePr w:type="band1Horz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  <w:insideV w:val="single" w:sz="8" w:space="0" w:color="0C2D83" w:themeColor="accent5"/>
        </w:tcBorders>
        <w:shd w:val="clear" w:color="auto" w:fill="ABC0F7" w:themeFill="accent5" w:themeFillTint="3F"/>
      </w:tcPr>
    </w:tblStylePr>
    <w:tblStylePr w:type="band2Horz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  <w:insideV w:val="single" w:sz="8" w:space="0" w:color="0C2D83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1EA" w:themeColor="accent6"/>
        <w:left w:val="single" w:sz="8" w:space="0" w:color="0091EA" w:themeColor="accent6"/>
        <w:bottom w:val="single" w:sz="8" w:space="0" w:color="0091EA" w:themeColor="accent6"/>
        <w:right w:val="single" w:sz="8" w:space="0" w:color="0091EA" w:themeColor="accent6"/>
        <w:insideH w:val="single" w:sz="8" w:space="0" w:color="0091EA" w:themeColor="accent6"/>
        <w:insideV w:val="single" w:sz="8" w:space="0" w:color="009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18" w:space="0" w:color="0091EA" w:themeColor="accent6"/>
          <w:right w:val="single" w:sz="8" w:space="0" w:color="0091EA" w:themeColor="accent6"/>
          <w:insideH w:val="nil"/>
          <w:insideV w:val="single" w:sz="8" w:space="0" w:color="009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  <w:insideH w:val="nil"/>
          <w:insideV w:val="single" w:sz="8" w:space="0" w:color="009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</w:tcPr>
    </w:tblStylePr>
    <w:tblStylePr w:type="band1Vert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  <w:shd w:val="clear" w:color="auto" w:fill="BAE5FF" w:themeFill="accent6" w:themeFillTint="3F"/>
      </w:tcPr>
    </w:tblStylePr>
    <w:tblStylePr w:type="band1Horz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  <w:insideV w:val="single" w:sz="8" w:space="0" w:color="0091EA" w:themeColor="accent6"/>
        </w:tcBorders>
        <w:shd w:val="clear" w:color="auto" w:fill="BAE5FF" w:themeFill="accent6" w:themeFillTint="3F"/>
      </w:tcPr>
    </w:tblStylePr>
    <w:tblStylePr w:type="band2Horz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  <w:insideV w:val="single" w:sz="8" w:space="0" w:color="0091EA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45C65" w:themeColor="accent2"/>
        <w:left w:val="single" w:sz="8" w:space="0" w:color="045C65" w:themeColor="accent2"/>
        <w:bottom w:val="single" w:sz="8" w:space="0" w:color="045C65" w:themeColor="accent2"/>
        <w:right w:val="single" w:sz="8" w:space="0" w:color="045C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5C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</w:tcPr>
    </w:tblStylePr>
    <w:tblStylePr w:type="band1Horz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5252" w:themeColor="accent3"/>
        <w:left w:val="single" w:sz="8" w:space="0" w:color="FF5252" w:themeColor="accent3"/>
        <w:bottom w:val="single" w:sz="8" w:space="0" w:color="FF5252" w:themeColor="accent3"/>
        <w:right w:val="single" w:sz="8" w:space="0" w:color="FF52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52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</w:tcPr>
    </w:tblStylePr>
    <w:tblStylePr w:type="band1Horz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73AB7" w:themeColor="accent4"/>
        <w:left w:val="single" w:sz="8" w:space="0" w:color="673AB7" w:themeColor="accent4"/>
        <w:bottom w:val="single" w:sz="8" w:space="0" w:color="673AB7" w:themeColor="accent4"/>
        <w:right w:val="single" w:sz="8" w:space="0" w:color="673AB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3AB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</w:tcPr>
    </w:tblStylePr>
    <w:tblStylePr w:type="band1Horz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C2D83" w:themeColor="accent5"/>
        <w:left w:val="single" w:sz="8" w:space="0" w:color="0C2D83" w:themeColor="accent5"/>
        <w:bottom w:val="single" w:sz="8" w:space="0" w:color="0C2D83" w:themeColor="accent5"/>
        <w:right w:val="single" w:sz="8" w:space="0" w:color="0C2D8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2D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</w:tcPr>
    </w:tblStylePr>
    <w:tblStylePr w:type="band1Horz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1EA" w:themeColor="accent6"/>
        <w:left w:val="single" w:sz="8" w:space="0" w:color="0091EA" w:themeColor="accent6"/>
        <w:bottom w:val="single" w:sz="8" w:space="0" w:color="0091EA" w:themeColor="accent6"/>
        <w:right w:val="single" w:sz="8" w:space="0" w:color="009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</w:tcPr>
    </w:tblStylePr>
    <w:tblStylePr w:type="band1Horz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8" w:space="0" w:color="0097A7" w:themeColor="accent1"/>
        <w:bottom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7" w:themeColor="accent1"/>
          <w:left w:val="nil"/>
          <w:bottom w:val="single" w:sz="8" w:space="0" w:color="0097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7" w:themeColor="accent1"/>
          <w:left w:val="nil"/>
          <w:bottom w:val="single" w:sz="8" w:space="0" w:color="0097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3444B" w:themeColor="accent2" w:themeShade="BF"/>
    </w:rPr>
    <w:tblPr>
      <w:tblStyleRowBandSize w:val="1"/>
      <w:tblStyleColBandSize w:val="1"/>
      <w:tblBorders>
        <w:top w:val="single" w:sz="8" w:space="0" w:color="045C65" w:themeColor="accent2"/>
        <w:bottom w:val="single" w:sz="8" w:space="0" w:color="045C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5C65" w:themeColor="accent2"/>
          <w:left w:val="nil"/>
          <w:bottom w:val="single" w:sz="8" w:space="0" w:color="045C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5C65" w:themeColor="accent2"/>
          <w:left w:val="nil"/>
          <w:bottom w:val="single" w:sz="8" w:space="0" w:color="045C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F2FB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FC0000" w:themeColor="accent3" w:themeShade="BF"/>
    </w:rPr>
    <w:tblPr>
      <w:tblStyleRowBandSize w:val="1"/>
      <w:tblStyleColBandSize w:val="1"/>
      <w:tblBorders>
        <w:top w:val="single" w:sz="8" w:space="0" w:color="FF5252" w:themeColor="accent3"/>
        <w:bottom w:val="single" w:sz="8" w:space="0" w:color="FF52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252" w:themeColor="accent3"/>
          <w:left w:val="nil"/>
          <w:bottom w:val="single" w:sz="8" w:space="0" w:color="FF52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252" w:themeColor="accent3"/>
          <w:left w:val="nil"/>
          <w:bottom w:val="single" w:sz="8" w:space="0" w:color="FF52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4D4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4C2B88" w:themeColor="accent4" w:themeShade="BF"/>
    </w:rPr>
    <w:tblPr>
      <w:tblStyleRowBandSize w:val="1"/>
      <w:tblStyleColBandSize w:val="1"/>
      <w:tblBorders>
        <w:top w:val="single" w:sz="8" w:space="0" w:color="673AB7" w:themeColor="accent4"/>
        <w:bottom w:val="single" w:sz="8" w:space="0" w:color="673AB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3AB7" w:themeColor="accent4"/>
          <w:left w:val="nil"/>
          <w:bottom w:val="single" w:sz="8" w:space="0" w:color="673AB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3AB7" w:themeColor="accent4"/>
          <w:left w:val="nil"/>
          <w:bottom w:val="single" w:sz="8" w:space="0" w:color="673AB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C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CE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092162" w:themeColor="accent5" w:themeShade="BF"/>
    </w:rPr>
    <w:tblPr>
      <w:tblStyleRowBandSize w:val="1"/>
      <w:tblStyleColBandSize w:val="1"/>
      <w:tblBorders>
        <w:top w:val="single" w:sz="8" w:space="0" w:color="0C2D83" w:themeColor="accent5"/>
        <w:bottom w:val="single" w:sz="8" w:space="0" w:color="0C2D8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D83" w:themeColor="accent5"/>
          <w:left w:val="nil"/>
          <w:bottom w:val="single" w:sz="8" w:space="0" w:color="0C2D8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D83" w:themeColor="accent5"/>
          <w:left w:val="nil"/>
          <w:bottom w:val="single" w:sz="8" w:space="0" w:color="0C2D8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0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0F7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006CAF" w:themeColor="accent6" w:themeShade="BF"/>
    </w:rPr>
    <w:tblPr>
      <w:tblStyleRowBandSize w:val="1"/>
      <w:tblStyleColBandSize w:val="1"/>
      <w:tblBorders>
        <w:top w:val="single" w:sz="8" w:space="0" w:color="0091EA" w:themeColor="accent6"/>
        <w:bottom w:val="single" w:sz="8" w:space="0" w:color="009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1EA" w:themeColor="accent6"/>
          <w:left w:val="nil"/>
          <w:bottom w:val="single" w:sz="8" w:space="0" w:color="009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1EA" w:themeColor="accent6"/>
          <w:left w:val="nil"/>
          <w:bottom w:val="single" w:sz="8" w:space="0" w:color="009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5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5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90081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4FD" w:themeColor="accent1" w:themeTint="BF"/>
        <w:left w:val="single" w:sz="8" w:space="0" w:color="00E4FD" w:themeColor="accent1" w:themeTint="BF"/>
        <w:bottom w:val="single" w:sz="8" w:space="0" w:color="00E4FD" w:themeColor="accent1" w:themeTint="BF"/>
        <w:right w:val="single" w:sz="8" w:space="0" w:color="00E4FD" w:themeColor="accent1" w:themeTint="BF"/>
        <w:insideH w:val="single" w:sz="8" w:space="0" w:color="00E4FD" w:themeColor="accent1" w:themeTint="BF"/>
        <w:insideV w:val="single" w:sz="8" w:space="0" w:color="00E4FD" w:themeColor="accent1" w:themeTint="BF"/>
      </w:tblBorders>
    </w:tblPr>
    <w:tcPr>
      <w:shd w:val="clear" w:color="auto" w:fill="AAF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4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shd w:val="clear" w:color="auto" w:fill="54EE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B4C6" w:themeColor="accent2" w:themeTint="BF"/>
        <w:left w:val="single" w:sz="8" w:space="0" w:color="08B4C6" w:themeColor="accent2" w:themeTint="BF"/>
        <w:bottom w:val="single" w:sz="8" w:space="0" w:color="08B4C6" w:themeColor="accent2" w:themeTint="BF"/>
        <w:right w:val="single" w:sz="8" w:space="0" w:color="08B4C6" w:themeColor="accent2" w:themeTint="BF"/>
        <w:insideH w:val="single" w:sz="8" w:space="0" w:color="08B4C6" w:themeColor="accent2" w:themeTint="BF"/>
        <w:insideV w:val="single" w:sz="8" w:space="0" w:color="08B4C6" w:themeColor="accent2" w:themeTint="BF"/>
      </w:tblBorders>
    </w:tblPr>
    <w:tcPr>
      <w:shd w:val="clear" w:color="auto" w:fill="9EF2F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B4C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E5F7" w:themeFill="accent2" w:themeFillTint="7F"/>
      </w:tcPr>
    </w:tblStylePr>
    <w:tblStylePr w:type="band1Horz">
      <w:tblPr/>
      <w:tcPr>
        <w:shd w:val="clear" w:color="auto" w:fill="3CE5F7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7D7D" w:themeColor="accent3" w:themeTint="BF"/>
        <w:left w:val="single" w:sz="8" w:space="0" w:color="FF7D7D" w:themeColor="accent3" w:themeTint="BF"/>
        <w:bottom w:val="single" w:sz="8" w:space="0" w:color="FF7D7D" w:themeColor="accent3" w:themeTint="BF"/>
        <w:right w:val="single" w:sz="8" w:space="0" w:color="FF7D7D" w:themeColor="accent3" w:themeTint="BF"/>
        <w:insideH w:val="single" w:sz="8" w:space="0" w:color="FF7D7D" w:themeColor="accent3" w:themeTint="BF"/>
        <w:insideV w:val="single" w:sz="8" w:space="0" w:color="FF7D7D" w:themeColor="accent3" w:themeTint="BF"/>
      </w:tblBorders>
    </w:tblPr>
    <w:tcPr>
      <w:shd w:val="clear" w:color="auto" w:fill="FFD4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D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8A8" w:themeFill="accent3" w:themeFillTint="7F"/>
      </w:tcPr>
    </w:tblStylePr>
    <w:tblStylePr w:type="band1Horz">
      <w:tblPr/>
      <w:tcPr>
        <w:shd w:val="clear" w:color="auto" w:fill="FFA8A8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B65CE" w:themeColor="accent4" w:themeTint="BF"/>
        <w:left w:val="single" w:sz="8" w:space="0" w:color="8B65CE" w:themeColor="accent4" w:themeTint="BF"/>
        <w:bottom w:val="single" w:sz="8" w:space="0" w:color="8B65CE" w:themeColor="accent4" w:themeTint="BF"/>
        <w:right w:val="single" w:sz="8" w:space="0" w:color="8B65CE" w:themeColor="accent4" w:themeTint="BF"/>
        <w:insideH w:val="single" w:sz="8" w:space="0" w:color="8B65CE" w:themeColor="accent4" w:themeTint="BF"/>
        <w:insideV w:val="single" w:sz="8" w:space="0" w:color="8B65CE" w:themeColor="accent4" w:themeTint="BF"/>
      </w:tblBorders>
    </w:tblPr>
    <w:tcPr>
      <w:shd w:val="clear" w:color="auto" w:fill="D8CC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65C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9DE" w:themeFill="accent4" w:themeFillTint="7F"/>
      </w:tcPr>
    </w:tblStylePr>
    <w:tblStylePr w:type="band1Horz">
      <w:tblPr/>
      <w:tcPr>
        <w:shd w:val="clear" w:color="auto" w:fill="B299DE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1349D7" w:themeColor="accent5" w:themeTint="BF"/>
        <w:left w:val="single" w:sz="8" w:space="0" w:color="1349D7" w:themeColor="accent5" w:themeTint="BF"/>
        <w:bottom w:val="single" w:sz="8" w:space="0" w:color="1349D7" w:themeColor="accent5" w:themeTint="BF"/>
        <w:right w:val="single" w:sz="8" w:space="0" w:color="1349D7" w:themeColor="accent5" w:themeTint="BF"/>
        <w:insideH w:val="single" w:sz="8" w:space="0" w:color="1349D7" w:themeColor="accent5" w:themeTint="BF"/>
        <w:insideV w:val="single" w:sz="8" w:space="0" w:color="1349D7" w:themeColor="accent5" w:themeTint="BF"/>
      </w:tblBorders>
    </w:tblPr>
    <w:tcPr>
      <w:shd w:val="clear" w:color="auto" w:fill="ABC0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349D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81EF" w:themeFill="accent5" w:themeFillTint="7F"/>
      </w:tcPr>
    </w:tblStylePr>
    <w:tblStylePr w:type="band1Horz">
      <w:tblPr/>
      <w:tcPr>
        <w:shd w:val="clear" w:color="auto" w:fill="5781EF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0B0FF" w:themeColor="accent6" w:themeTint="BF"/>
        <w:left w:val="single" w:sz="8" w:space="0" w:color="30B0FF" w:themeColor="accent6" w:themeTint="BF"/>
        <w:bottom w:val="single" w:sz="8" w:space="0" w:color="30B0FF" w:themeColor="accent6" w:themeTint="BF"/>
        <w:right w:val="single" w:sz="8" w:space="0" w:color="30B0FF" w:themeColor="accent6" w:themeTint="BF"/>
        <w:insideH w:val="single" w:sz="8" w:space="0" w:color="30B0FF" w:themeColor="accent6" w:themeTint="BF"/>
        <w:insideV w:val="single" w:sz="8" w:space="0" w:color="30B0FF" w:themeColor="accent6" w:themeTint="BF"/>
      </w:tblBorders>
    </w:tblPr>
    <w:tcPr>
      <w:shd w:val="clear" w:color="auto" w:fill="BAE5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B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CAFF" w:themeFill="accent6" w:themeFillTint="7F"/>
      </w:tcPr>
    </w:tblStylePr>
    <w:tblStylePr w:type="band1Horz">
      <w:tblPr/>
      <w:tcPr>
        <w:shd w:val="clear" w:color="auto" w:fill="75CAF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  <w:insideH w:val="single" w:sz="8" w:space="0" w:color="0097A7" w:themeColor="accent1"/>
        <w:insideV w:val="single" w:sz="8" w:space="0" w:color="0097A7" w:themeColor="accent1"/>
      </w:tblBorders>
    </w:tblPr>
    <w:tcPr>
      <w:shd w:val="clear" w:color="auto" w:fill="AAF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B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8FF" w:themeFill="accent1" w:themeFillTint="33"/>
      </w:tc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tcBorders>
          <w:insideH w:val="single" w:sz="6" w:space="0" w:color="0097A7" w:themeColor="accent1"/>
          <w:insideV w:val="single" w:sz="6" w:space="0" w:color="0097A7" w:themeColor="accent1"/>
        </w:tcBorders>
        <w:shd w:val="clear" w:color="auto" w:fill="54E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5C65" w:themeColor="accent2"/>
        <w:left w:val="single" w:sz="8" w:space="0" w:color="045C65" w:themeColor="accent2"/>
        <w:bottom w:val="single" w:sz="8" w:space="0" w:color="045C65" w:themeColor="accent2"/>
        <w:right w:val="single" w:sz="8" w:space="0" w:color="045C65" w:themeColor="accent2"/>
        <w:insideH w:val="single" w:sz="8" w:space="0" w:color="045C65" w:themeColor="accent2"/>
        <w:insideV w:val="single" w:sz="8" w:space="0" w:color="045C65" w:themeColor="accent2"/>
      </w:tblBorders>
    </w:tblPr>
    <w:tcPr>
      <w:shd w:val="clear" w:color="auto" w:fill="9EF2F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FA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4FC" w:themeFill="accent2" w:themeFillTint="33"/>
      </w:tcPr>
    </w:tblStylePr>
    <w:tblStylePr w:type="band1Vert">
      <w:tblPr/>
      <w:tcPr>
        <w:shd w:val="clear" w:color="auto" w:fill="3CE5F7" w:themeFill="accent2" w:themeFillTint="7F"/>
      </w:tcPr>
    </w:tblStylePr>
    <w:tblStylePr w:type="band1Horz">
      <w:tblPr/>
      <w:tcPr>
        <w:tcBorders>
          <w:insideH w:val="single" w:sz="6" w:space="0" w:color="045C65" w:themeColor="accent2"/>
          <w:insideV w:val="single" w:sz="6" w:space="0" w:color="045C65" w:themeColor="accent2"/>
        </w:tcBorders>
        <w:shd w:val="clear" w:color="auto" w:fill="3CE5F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252" w:themeColor="accent3"/>
        <w:left w:val="single" w:sz="8" w:space="0" w:color="FF5252" w:themeColor="accent3"/>
        <w:bottom w:val="single" w:sz="8" w:space="0" w:color="FF5252" w:themeColor="accent3"/>
        <w:right w:val="single" w:sz="8" w:space="0" w:color="FF5252" w:themeColor="accent3"/>
        <w:insideH w:val="single" w:sz="8" w:space="0" w:color="FF5252" w:themeColor="accent3"/>
        <w:insideV w:val="single" w:sz="8" w:space="0" w:color="FF5252" w:themeColor="accent3"/>
      </w:tblBorders>
    </w:tblPr>
    <w:tcPr>
      <w:shd w:val="clear" w:color="auto" w:fill="FFD4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DC" w:themeFill="accent3" w:themeFillTint="33"/>
      </w:tcPr>
    </w:tblStylePr>
    <w:tblStylePr w:type="band1Vert">
      <w:tblPr/>
      <w:tcPr>
        <w:shd w:val="clear" w:color="auto" w:fill="FFA8A8" w:themeFill="accent3" w:themeFillTint="7F"/>
      </w:tcPr>
    </w:tblStylePr>
    <w:tblStylePr w:type="band1Horz">
      <w:tblPr/>
      <w:tcPr>
        <w:tcBorders>
          <w:insideH w:val="single" w:sz="6" w:space="0" w:color="FF5252" w:themeColor="accent3"/>
          <w:insideV w:val="single" w:sz="6" w:space="0" w:color="FF5252" w:themeColor="accent3"/>
        </w:tcBorders>
        <w:shd w:val="clear" w:color="auto" w:fill="FFA8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3AB7" w:themeColor="accent4"/>
        <w:left w:val="single" w:sz="8" w:space="0" w:color="673AB7" w:themeColor="accent4"/>
        <w:bottom w:val="single" w:sz="8" w:space="0" w:color="673AB7" w:themeColor="accent4"/>
        <w:right w:val="single" w:sz="8" w:space="0" w:color="673AB7" w:themeColor="accent4"/>
        <w:insideH w:val="single" w:sz="8" w:space="0" w:color="673AB7" w:themeColor="accent4"/>
        <w:insideV w:val="single" w:sz="8" w:space="0" w:color="673AB7" w:themeColor="accent4"/>
      </w:tblBorders>
    </w:tblPr>
    <w:tcPr>
      <w:shd w:val="clear" w:color="auto" w:fill="D8CC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A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6F2" w:themeFill="accent4" w:themeFillTint="33"/>
      </w:tcPr>
    </w:tblStylePr>
    <w:tblStylePr w:type="band1Vert">
      <w:tblPr/>
      <w:tcPr>
        <w:shd w:val="clear" w:color="auto" w:fill="B299DE" w:themeFill="accent4" w:themeFillTint="7F"/>
      </w:tcPr>
    </w:tblStylePr>
    <w:tblStylePr w:type="band1Horz">
      <w:tblPr/>
      <w:tcPr>
        <w:tcBorders>
          <w:insideH w:val="single" w:sz="6" w:space="0" w:color="673AB7" w:themeColor="accent4"/>
          <w:insideV w:val="single" w:sz="6" w:space="0" w:color="673AB7" w:themeColor="accent4"/>
        </w:tcBorders>
        <w:shd w:val="clear" w:color="auto" w:fill="B299D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C2D83" w:themeColor="accent5"/>
        <w:left w:val="single" w:sz="8" w:space="0" w:color="0C2D83" w:themeColor="accent5"/>
        <w:bottom w:val="single" w:sz="8" w:space="0" w:color="0C2D83" w:themeColor="accent5"/>
        <w:right w:val="single" w:sz="8" w:space="0" w:color="0C2D83" w:themeColor="accent5"/>
        <w:insideH w:val="single" w:sz="8" w:space="0" w:color="0C2D83" w:themeColor="accent5"/>
        <w:insideV w:val="single" w:sz="8" w:space="0" w:color="0C2D83" w:themeColor="accent5"/>
      </w:tblBorders>
    </w:tblPr>
    <w:tcPr>
      <w:shd w:val="clear" w:color="auto" w:fill="ABC0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EE6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CCF8" w:themeFill="accent5" w:themeFillTint="33"/>
      </w:tcPr>
    </w:tblStylePr>
    <w:tblStylePr w:type="band1Vert">
      <w:tblPr/>
      <w:tcPr>
        <w:shd w:val="clear" w:color="auto" w:fill="5781EF" w:themeFill="accent5" w:themeFillTint="7F"/>
      </w:tcPr>
    </w:tblStylePr>
    <w:tblStylePr w:type="band1Horz">
      <w:tblPr/>
      <w:tcPr>
        <w:tcBorders>
          <w:insideH w:val="single" w:sz="6" w:space="0" w:color="0C2D83" w:themeColor="accent5"/>
          <w:insideV w:val="single" w:sz="6" w:space="0" w:color="0C2D83" w:themeColor="accent5"/>
        </w:tcBorders>
        <w:shd w:val="clear" w:color="auto" w:fill="5781E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1EA" w:themeColor="accent6"/>
        <w:left w:val="single" w:sz="8" w:space="0" w:color="0091EA" w:themeColor="accent6"/>
        <w:bottom w:val="single" w:sz="8" w:space="0" w:color="0091EA" w:themeColor="accent6"/>
        <w:right w:val="single" w:sz="8" w:space="0" w:color="0091EA" w:themeColor="accent6"/>
        <w:insideH w:val="single" w:sz="8" w:space="0" w:color="0091EA" w:themeColor="accent6"/>
        <w:insideV w:val="single" w:sz="8" w:space="0" w:color="0091EA" w:themeColor="accent6"/>
      </w:tblBorders>
    </w:tblPr>
    <w:tcPr>
      <w:shd w:val="clear" w:color="auto" w:fill="BAE5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4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9FF" w:themeFill="accent6" w:themeFillTint="33"/>
      </w:tcPr>
    </w:tblStylePr>
    <w:tblStylePr w:type="band1Vert">
      <w:tblPr/>
      <w:tcPr>
        <w:shd w:val="clear" w:color="auto" w:fill="75CAFF" w:themeFill="accent6" w:themeFillTint="7F"/>
      </w:tcPr>
    </w:tblStylePr>
    <w:tblStylePr w:type="band1Horz">
      <w:tblPr/>
      <w:tcPr>
        <w:tcBorders>
          <w:insideH w:val="single" w:sz="6" w:space="0" w:color="0091EA" w:themeColor="accent6"/>
          <w:insideV w:val="single" w:sz="6" w:space="0" w:color="0091EA" w:themeColor="accent6"/>
        </w:tcBorders>
        <w:shd w:val="clear" w:color="auto" w:fill="75C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E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F2F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5C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5C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5C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5C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E5F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E5F7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4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2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2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52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52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8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8A8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C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3AB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3AB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3AB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3AB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9D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9DE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0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2D8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2D8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2D8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2D8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81E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81EF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E5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C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CAF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bottom w:val="single" w:sz="8" w:space="0" w:color="0097A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7A7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97A7" w:themeColor="accent1"/>
          <w:bottom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7A7" w:themeColor="accent1"/>
          <w:bottom w:val="single" w:sz="8" w:space="0" w:color="0097A7" w:themeColor="accent1"/>
        </w:tcBorders>
      </w:tcPr>
    </w:tblStylePr>
    <w:tblStylePr w:type="band1Vert">
      <w:tblPr/>
      <w:tcPr>
        <w:shd w:val="clear" w:color="auto" w:fill="AAF6FF" w:themeFill="accent1" w:themeFillTint="3F"/>
      </w:tcPr>
    </w:tblStylePr>
    <w:tblStylePr w:type="band1Horz">
      <w:tblPr/>
      <w:tcPr>
        <w:shd w:val="clear" w:color="auto" w:fill="AAF6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5C65" w:themeColor="accent2"/>
        <w:bottom w:val="single" w:sz="8" w:space="0" w:color="045C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5C65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45C65" w:themeColor="accent2"/>
          <w:bottom w:val="single" w:sz="8" w:space="0" w:color="045C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5C65" w:themeColor="accent2"/>
          <w:bottom w:val="single" w:sz="8" w:space="0" w:color="045C65" w:themeColor="accent2"/>
        </w:tcBorders>
      </w:tcPr>
    </w:tblStylePr>
    <w:tblStylePr w:type="band1Vert">
      <w:tblPr/>
      <w:tcPr>
        <w:shd w:val="clear" w:color="auto" w:fill="9EF2FB" w:themeFill="accent2" w:themeFillTint="3F"/>
      </w:tcPr>
    </w:tblStylePr>
    <w:tblStylePr w:type="band1Horz">
      <w:tblPr/>
      <w:tcPr>
        <w:shd w:val="clear" w:color="auto" w:fill="9EF2FB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5252" w:themeColor="accent3"/>
        <w:bottom w:val="single" w:sz="8" w:space="0" w:color="FF52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5252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F5252" w:themeColor="accent3"/>
          <w:bottom w:val="single" w:sz="8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5252" w:themeColor="accent3"/>
          <w:bottom w:val="single" w:sz="8" w:space="0" w:color="FF5252" w:themeColor="accent3"/>
        </w:tcBorders>
      </w:tcPr>
    </w:tblStylePr>
    <w:tblStylePr w:type="band1Vert">
      <w:tblPr/>
      <w:tcPr>
        <w:shd w:val="clear" w:color="auto" w:fill="FFD4D4" w:themeFill="accent3" w:themeFillTint="3F"/>
      </w:tcPr>
    </w:tblStylePr>
    <w:tblStylePr w:type="band1Horz">
      <w:tblPr/>
      <w:tcPr>
        <w:shd w:val="clear" w:color="auto" w:fill="FFD4D4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3AB7" w:themeColor="accent4"/>
        <w:bottom w:val="single" w:sz="8" w:space="0" w:color="673AB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3AB7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673AB7" w:themeColor="accent4"/>
          <w:bottom w:val="single" w:sz="8" w:space="0" w:color="673AB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3AB7" w:themeColor="accent4"/>
          <w:bottom w:val="single" w:sz="8" w:space="0" w:color="673AB7" w:themeColor="accent4"/>
        </w:tcBorders>
      </w:tcPr>
    </w:tblStylePr>
    <w:tblStylePr w:type="band1Vert">
      <w:tblPr/>
      <w:tcPr>
        <w:shd w:val="clear" w:color="auto" w:fill="D8CCEF" w:themeFill="accent4" w:themeFillTint="3F"/>
      </w:tcPr>
    </w:tblStylePr>
    <w:tblStylePr w:type="band1Horz">
      <w:tblPr/>
      <w:tcPr>
        <w:shd w:val="clear" w:color="auto" w:fill="D8CCE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C2D83" w:themeColor="accent5"/>
        <w:bottom w:val="single" w:sz="8" w:space="0" w:color="0C2D8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2D83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C2D83" w:themeColor="accent5"/>
          <w:bottom w:val="single" w:sz="8" w:space="0" w:color="0C2D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2D83" w:themeColor="accent5"/>
          <w:bottom w:val="single" w:sz="8" w:space="0" w:color="0C2D83" w:themeColor="accent5"/>
        </w:tcBorders>
      </w:tcPr>
    </w:tblStylePr>
    <w:tblStylePr w:type="band1Vert">
      <w:tblPr/>
      <w:tcPr>
        <w:shd w:val="clear" w:color="auto" w:fill="ABC0F7" w:themeFill="accent5" w:themeFillTint="3F"/>
      </w:tcPr>
    </w:tblStylePr>
    <w:tblStylePr w:type="band1Horz">
      <w:tblPr/>
      <w:tcPr>
        <w:shd w:val="clear" w:color="auto" w:fill="ABC0F7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1EA" w:themeColor="accent6"/>
        <w:bottom w:val="single" w:sz="8" w:space="0" w:color="009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1EA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91EA" w:themeColor="accent6"/>
          <w:bottom w:val="single" w:sz="8" w:space="0" w:color="009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1EA" w:themeColor="accent6"/>
          <w:bottom w:val="single" w:sz="8" w:space="0" w:color="0091EA" w:themeColor="accent6"/>
        </w:tcBorders>
      </w:tcPr>
    </w:tblStylePr>
    <w:tblStylePr w:type="band1Vert">
      <w:tblPr/>
      <w:tcPr>
        <w:shd w:val="clear" w:color="auto" w:fill="BAE5FF" w:themeFill="accent6" w:themeFillTint="3F"/>
      </w:tcPr>
    </w:tblStylePr>
    <w:tblStylePr w:type="band1Horz">
      <w:tblPr/>
      <w:tcPr>
        <w:shd w:val="clear" w:color="auto" w:fill="BAE5F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7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7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7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7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5C65" w:themeColor="accent2"/>
        <w:left w:val="single" w:sz="8" w:space="0" w:color="045C65" w:themeColor="accent2"/>
        <w:bottom w:val="single" w:sz="8" w:space="0" w:color="045C65" w:themeColor="accent2"/>
        <w:right w:val="single" w:sz="8" w:space="0" w:color="045C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5C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45C6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5C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5C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F2F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252" w:themeColor="accent3"/>
        <w:left w:val="single" w:sz="8" w:space="0" w:color="FF5252" w:themeColor="accent3"/>
        <w:bottom w:val="single" w:sz="8" w:space="0" w:color="FF5252" w:themeColor="accent3"/>
        <w:right w:val="single" w:sz="8" w:space="0" w:color="FF52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52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52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52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52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4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3AB7" w:themeColor="accent4"/>
        <w:left w:val="single" w:sz="8" w:space="0" w:color="673AB7" w:themeColor="accent4"/>
        <w:bottom w:val="single" w:sz="8" w:space="0" w:color="673AB7" w:themeColor="accent4"/>
        <w:right w:val="single" w:sz="8" w:space="0" w:color="673AB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3AB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3AB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3AB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3AB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C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C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C2D83" w:themeColor="accent5"/>
        <w:left w:val="single" w:sz="8" w:space="0" w:color="0C2D83" w:themeColor="accent5"/>
        <w:bottom w:val="single" w:sz="8" w:space="0" w:color="0C2D83" w:themeColor="accent5"/>
        <w:right w:val="single" w:sz="8" w:space="0" w:color="0C2D8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2D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C2D8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2D8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2D8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0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0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1EA" w:themeColor="accent6"/>
        <w:left w:val="single" w:sz="8" w:space="0" w:color="0091EA" w:themeColor="accent6"/>
        <w:bottom w:val="single" w:sz="8" w:space="0" w:color="0091EA" w:themeColor="accent6"/>
        <w:right w:val="single" w:sz="8" w:space="0" w:color="009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5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E5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4FD" w:themeColor="accent1" w:themeTint="BF"/>
        <w:left w:val="single" w:sz="8" w:space="0" w:color="00E4FD" w:themeColor="accent1" w:themeTint="BF"/>
        <w:bottom w:val="single" w:sz="8" w:space="0" w:color="00E4FD" w:themeColor="accent1" w:themeTint="BF"/>
        <w:right w:val="single" w:sz="8" w:space="0" w:color="00E4FD" w:themeColor="accent1" w:themeTint="BF"/>
        <w:insideH w:val="single" w:sz="8" w:space="0" w:color="00E4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4FD" w:themeColor="accent1" w:themeTint="BF"/>
          <w:left w:val="single" w:sz="8" w:space="0" w:color="00E4FD" w:themeColor="accent1" w:themeTint="BF"/>
          <w:bottom w:val="single" w:sz="8" w:space="0" w:color="00E4FD" w:themeColor="accent1" w:themeTint="BF"/>
          <w:right w:val="single" w:sz="8" w:space="0" w:color="00E4FD" w:themeColor="accent1" w:themeTint="BF"/>
          <w:insideH w:val="nil"/>
          <w:insideV w:val="nil"/>
        </w:tcBorders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4FD" w:themeColor="accent1" w:themeTint="BF"/>
          <w:left w:val="single" w:sz="8" w:space="0" w:color="00E4FD" w:themeColor="accent1" w:themeTint="BF"/>
          <w:bottom w:val="single" w:sz="8" w:space="0" w:color="00E4FD" w:themeColor="accent1" w:themeTint="BF"/>
          <w:right w:val="single" w:sz="8" w:space="0" w:color="00E4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B4C6" w:themeColor="accent2" w:themeTint="BF"/>
        <w:left w:val="single" w:sz="8" w:space="0" w:color="08B4C6" w:themeColor="accent2" w:themeTint="BF"/>
        <w:bottom w:val="single" w:sz="8" w:space="0" w:color="08B4C6" w:themeColor="accent2" w:themeTint="BF"/>
        <w:right w:val="single" w:sz="8" w:space="0" w:color="08B4C6" w:themeColor="accent2" w:themeTint="BF"/>
        <w:insideH w:val="single" w:sz="8" w:space="0" w:color="08B4C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B4C6" w:themeColor="accent2" w:themeTint="BF"/>
          <w:left w:val="single" w:sz="8" w:space="0" w:color="08B4C6" w:themeColor="accent2" w:themeTint="BF"/>
          <w:bottom w:val="single" w:sz="8" w:space="0" w:color="08B4C6" w:themeColor="accent2" w:themeTint="BF"/>
          <w:right w:val="single" w:sz="8" w:space="0" w:color="08B4C6" w:themeColor="accent2" w:themeTint="BF"/>
          <w:insideH w:val="nil"/>
          <w:insideV w:val="nil"/>
        </w:tcBorders>
        <w:shd w:val="clear" w:color="auto" w:fill="045C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B4C6" w:themeColor="accent2" w:themeTint="BF"/>
          <w:left w:val="single" w:sz="8" w:space="0" w:color="08B4C6" w:themeColor="accent2" w:themeTint="BF"/>
          <w:bottom w:val="single" w:sz="8" w:space="0" w:color="08B4C6" w:themeColor="accent2" w:themeTint="BF"/>
          <w:right w:val="single" w:sz="8" w:space="0" w:color="08B4C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F2F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F2F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7D7D" w:themeColor="accent3" w:themeTint="BF"/>
        <w:left w:val="single" w:sz="8" w:space="0" w:color="FF7D7D" w:themeColor="accent3" w:themeTint="BF"/>
        <w:bottom w:val="single" w:sz="8" w:space="0" w:color="FF7D7D" w:themeColor="accent3" w:themeTint="BF"/>
        <w:right w:val="single" w:sz="8" w:space="0" w:color="FF7D7D" w:themeColor="accent3" w:themeTint="BF"/>
        <w:insideH w:val="single" w:sz="8" w:space="0" w:color="FF7D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D7D" w:themeColor="accent3" w:themeTint="BF"/>
          <w:left w:val="single" w:sz="8" w:space="0" w:color="FF7D7D" w:themeColor="accent3" w:themeTint="BF"/>
          <w:bottom w:val="single" w:sz="8" w:space="0" w:color="FF7D7D" w:themeColor="accent3" w:themeTint="BF"/>
          <w:right w:val="single" w:sz="8" w:space="0" w:color="FF7D7D" w:themeColor="accent3" w:themeTint="BF"/>
          <w:insideH w:val="nil"/>
          <w:insideV w:val="nil"/>
        </w:tcBorders>
        <w:shd w:val="clear" w:color="auto" w:fill="FF52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7D" w:themeColor="accent3" w:themeTint="BF"/>
          <w:left w:val="single" w:sz="8" w:space="0" w:color="FF7D7D" w:themeColor="accent3" w:themeTint="BF"/>
          <w:bottom w:val="single" w:sz="8" w:space="0" w:color="FF7D7D" w:themeColor="accent3" w:themeTint="BF"/>
          <w:right w:val="single" w:sz="8" w:space="0" w:color="FF7D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4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B65CE" w:themeColor="accent4" w:themeTint="BF"/>
        <w:left w:val="single" w:sz="8" w:space="0" w:color="8B65CE" w:themeColor="accent4" w:themeTint="BF"/>
        <w:bottom w:val="single" w:sz="8" w:space="0" w:color="8B65CE" w:themeColor="accent4" w:themeTint="BF"/>
        <w:right w:val="single" w:sz="8" w:space="0" w:color="8B65CE" w:themeColor="accent4" w:themeTint="BF"/>
        <w:insideH w:val="single" w:sz="8" w:space="0" w:color="8B65C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65CE" w:themeColor="accent4" w:themeTint="BF"/>
          <w:left w:val="single" w:sz="8" w:space="0" w:color="8B65CE" w:themeColor="accent4" w:themeTint="BF"/>
          <w:bottom w:val="single" w:sz="8" w:space="0" w:color="8B65CE" w:themeColor="accent4" w:themeTint="BF"/>
          <w:right w:val="single" w:sz="8" w:space="0" w:color="8B65CE" w:themeColor="accent4" w:themeTint="BF"/>
          <w:insideH w:val="nil"/>
          <w:insideV w:val="nil"/>
        </w:tcBorders>
        <w:shd w:val="clear" w:color="auto" w:fill="673AB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65CE" w:themeColor="accent4" w:themeTint="BF"/>
          <w:left w:val="single" w:sz="8" w:space="0" w:color="8B65CE" w:themeColor="accent4" w:themeTint="BF"/>
          <w:bottom w:val="single" w:sz="8" w:space="0" w:color="8B65CE" w:themeColor="accent4" w:themeTint="BF"/>
          <w:right w:val="single" w:sz="8" w:space="0" w:color="8B65C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C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C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1349D7" w:themeColor="accent5" w:themeTint="BF"/>
        <w:left w:val="single" w:sz="8" w:space="0" w:color="1349D7" w:themeColor="accent5" w:themeTint="BF"/>
        <w:bottom w:val="single" w:sz="8" w:space="0" w:color="1349D7" w:themeColor="accent5" w:themeTint="BF"/>
        <w:right w:val="single" w:sz="8" w:space="0" w:color="1349D7" w:themeColor="accent5" w:themeTint="BF"/>
        <w:insideH w:val="single" w:sz="8" w:space="0" w:color="1349D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49D7" w:themeColor="accent5" w:themeTint="BF"/>
          <w:left w:val="single" w:sz="8" w:space="0" w:color="1349D7" w:themeColor="accent5" w:themeTint="BF"/>
          <w:bottom w:val="single" w:sz="8" w:space="0" w:color="1349D7" w:themeColor="accent5" w:themeTint="BF"/>
          <w:right w:val="single" w:sz="8" w:space="0" w:color="1349D7" w:themeColor="accent5" w:themeTint="BF"/>
          <w:insideH w:val="nil"/>
          <w:insideV w:val="nil"/>
        </w:tcBorders>
        <w:shd w:val="clear" w:color="auto" w:fill="0C2D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49D7" w:themeColor="accent5" w:themeTint="BF"/>
          <w:left w:val="single" w:sz="8" w:space="0" w:color="1349D7" w:themeColor="accent5" w:themeTint="BF"/>
          <w:bottom w:val="single" w:sz="8" w:space="0" w:color="1349D7" w:themeColor="accent5" w:themeTint="BF"/>
          <w:right w:val="single" w:sz="8" w:space="0" w:color="1349D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0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0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0B0FF" w:themeColor="accent6" w:themeTint="BF"/>
        <w:left w:val="single" w:sz="8" w:space="0" w:color="30B0FF" w:themeColor="accent6" w:themeTint="BF"/>
        <w:bottom w:val="single" w:sz="8" w:space="0" w:color="30B0FF" w:themeColor="accent6" w:themeTint="BF"/>
        <w:right w:val="single" w:sz="8" w:space="0" w:color="30B0FF" w:themeColor="accent6" w:themeTint="BF"/>
        <w:insideH w:val="single" w:sz="8" w:space="0" w:color="30B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B0FF" w:themeColor="accent6" w:themeTint="BF"/>
          <w:left w:val="single" w:sz="8" w:space="0" w:color="30B0FF" w:themeColor="accent6" w:themeTint="BF"/>
          <w:bottom w:val="single" w:sz="8" w:space="0" w:color="30B0FF" w:themeColor="accent6" w:themeTint="BF"/>
          <w:right w:val="single" w:sz="8" w:space="0" w:color="30B0FF" w:themeColor="accent6" w:themeTint="BF"/>
          <w:insideH w:val="nil"/>
          <w:insideV w:val="nil"/>
        </w:tcBorders>
        <w:shd w:val="clear" w:color="auto" w:fill="009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B0FF" w:themeColor="accent6" w:themeTint="BF"/>
          <w:left w:val="single" w:sz="8" w:space="0" w:color="30B0FF" w:themeColor="accent6" w:themeTint="BF"/>
          <w:bottom w:val="single" w:sz="8" w:space="0" w:color="30B0FF" w:themeColor="accent6" w:themeTint="BF"/>
          <w:right w:val="single" w:sz="8" w:space="0" w:color="30B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5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E5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A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5C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5C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5C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52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52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52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3AB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3AB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3AB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2D8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2D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2D8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90081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90081"/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90081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F90081"/>
    <w:rPr>
      <w:i/>
      <w:iCs/>
      <w:color w:val="000000" w:themeColor="text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90081"/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90081"/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F90081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D136BA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semiHidden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semiHidden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B82D8F"/>
    <w:rPr>
      <w:rFonts w:ascii="Arial" w:hAnsi="Arial"/>
      <w:i w:val="0"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2"/>
    <w:rsid w:val="00B82D8F"/>
    <w:pPr>
      <w:spacing w:before="0"/>
    </w:pPr>
    <w:rPr>
      <w:sz w:val="20"/>
    </w:rPr>
  </w:style>
  <w:style w:type="paragraph" w:customStyle="1" w:styleId="Template-Virksomhedsnavn">
    <w:name w:val="Template - Virksomhedsnavn"/>
    <w:basedOn w:val="Template"/>
    <w:next w:val="Template-Address"/>
    <w:uiPriority w:val="9"/>
    <w:semiHidden/>
    <w:rsid w:val="00D136BA"/>
    <w:pPr>
      <w:spacing w:after="192"/>
      <w:contextualSpacing/>
    </w:pPr>
    <w:rPr>
      <w:b/>
    </w:rPr>
  </w:style>
  <w:style w:type="paragraph" w:customStyle="1" w:styleId="Kolofonoverskrift">
    <w:name w:val="Kolofonoverskrift"/>
    <w:basedOn w:val="Kolofontekst"/>
    <w:uiPriority w:val="9"/>
    <w:semiHidden/>
    <w:rsid w:val="00D136BA"/>
    <w:rPr>
      <w:b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7F560D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SDFI\Notat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A0213-FA8A-4B43-A31E-2186CE87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1</TotalTime>
  <Pages>4</Pages>
  <Words>1706</Words>
  <Characters>9590</Characters>
  <Application>Microsoft Office Word</Application>
  <DocSecurity>0</DocSecurity>
  <Lines>162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Miljøministeriet</Company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Line Nissen</dc:creator>
  <cp:lastModifiedBy>Laura Møller Nielsen</cp:lastModifiedBy>
  <cp:revision>4</cp:revision>
  <cp:lastPrinted>2005-05-20T12:11:00Z</cp:lastPrinted>
  <dcterms:created xsi:type="dcterms:W3CDTF">2024-12-17T09:12:00Z</dcterms:created>
  <dcterms:modified xsi:type="dcterms:W3CDTF">2024-12-17T09:17:00Z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Notat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45120</vt:lpwstr>
  </property>
  <property fmtid="{D5CDD505-2E9C-101B-9397-08002B2CF9AE}" pid="14" name="sdDocumentDateFormat">
    <vt:lpwstr>da-DK:d.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Line</vt:lpwstr>
  </property>
  <property fmtid="{D5CDD505-2E9C-101B-9397-08002B2CF9AE}" pid="17" name="SD_CtlText_Generelt_EkstraInitialer">
    <vt:lpwstr/>
  </property>
  <property fmtid="{D5CDD505-2E9C-101B-9397-08002B2CF9AE}" pid="18" name="SD_UserprofileName">
    <vt:lpwstr>Line</vt:lpwstr>
  </property>
  <property fmtid="{D5CDD505-2E9C-101B-9397-08002B2CF9AE}" pid="19" name="SD_Office_OFF_ID">
    <vt:lpwstr>31</vt:lpwstr>
  </property>
  <property fmtid="{D5CDD505-2E9C-101B-9397-08002B2CF9AE}" pid="20" name="CurrentOfficeID">
    <vt:lpwstr>31</vt:lpwstr>
  </property>
  <property fmtid="{D5CDD505-2E9C-101B-9397-08002B2CF9AE}" pid="21" name="SD_Office_OFF_Organisation">
    <vt:lpwstr>SDFI</vt:lpwstr>
  </property>
  <property fmtid="{D5CDD505-2E9C-101B-9397-08002B2CF9AE}" pid="22" name="SD_Office_OFF_ArtworkDefinition">
    <vt:lpwstr>EFKM</vt:lpwstr>
  </property>
  <property fmtid="{D5CDD505-2E9C-101B-9397-08002B2CF9AE}" pid="23" name="SD_Office_OFF_LogoFileName">
    <vt:lpwstr>SDFI</vt:lpwstr>
  </property>
  <property fmtid="{D5CDD505-2E9C-101B-9397-08002B2CF9AE}" pid="24" name="SD_Office_OFF_Institution">
    <vt:lpwstr>Styrelsen for Dataforsyning og Infrastruktur</vt:lpwstr>
  </property>
  <property fmtid="{D5CDD505-2E9C-101B-9397-08002B2CF9AE}" pid="25" name="SD_Office_OFF_Institution_EN">
    <vt:lpwstr>Agency for Data Supply and Infrastructure</vt:lpwstr>
  </property>
  <property fmtid="{D5CDD505-2E9C-101B-9397-08002B2CF9AE}" pid="26" name="SD_Office_OFF_kontor">
    <vt:lpwstr>TIF</vt:lpwstr>
  </property>
  <property fmtid="{D5CDD505-2E9C-101B-9397-08002B2CF9AE}" pid="27" name="SD_Office_OFF_Department">
    <vt:lpwstr>Trådløs infrastruktur</vt:lpwstr>
  </property>
  <property fmtid="{D5CDD505-2E9C-101B-9397-08002B2CF9AE}" pid="28" name="SD_Office_OFF_Department_EN">
    <vt:lpwstr>Wireless Infrastructure</vt:lpwstr>
  </property>
  <property fmtid="{D5CDD505-2E9C-101B-9397-08002B2CF9AE}" pid="29" name="SD_Office_OFF_OfficeLeadtext">
    <vt:lpwstr>Kontor</vt:lpwstr>
  </property>
  <property fmtid="{D5CDD505-2E9C-101B-9397-08002B2CF9AE}" pid="30" name="SD_Office_OFF_OfficeLeadtext_EN">
    <vt:lpwstr>Division</vt:lpwstr>
  </property>
  <property fmtid="{D5CDD505-2E9C-101B-9397-08002B2CF9AE}" pid="31" name="SD_Office_OFF_Footertext">
    <vt:lpwstr/>
  </property>
  <property fmtid="{D5CDD505-2E9C-101B-9397-08002B2CF9AE}" pid="32" name="SD_Office_OFF_Address">
    <vt:lpwstr>Rentemestervej 8
2400 København NV</vt:lpwstr>
  </property>
  <property fmtid="{D5CDD505-2E9C-101B-9397-08002B2CF9AE}" pid="33" name="SD_Office_OFF_Address_EN">
    <vt:lpwstr>Rentemestervej 8
2400 Copenhagen NV
Denmark</vt:lpwstr>
  </property>
  <property fmtid="{D5CDD505-2E9C-101B-9397-08002B2CF9AE}" pid="34" name="SD_Office_OFF_AddressCollected">
    <vt:lpwstr>Rentemestervej 8</vt:lpwstr>
  </property>
  <property fmtid="{D5CDD505-2E9C-101B-9397-08002B2CF9AE}" pid="35" name="SD_Office_OFF_Phone">
    <vt:lpwstr>72 54 55 00</vt:lpwstr>
  </property>
  <property fmtid="{D5CDD505-2E9C-101B-9397-08002B2CF9AE}" pid="36" name="SD_Office_OFF_Phone_EN">
    <vt:lpwstr>+45 72 54 55 00</vt:lpwstr>
  </property>
  <property fmtid="{D5CDD505-2E9C-101B-9397-08002B2CF9AE}" pid="37" name="SD_Office_OFF_Fax">
    <vt:lpwstr/>
  </property>
  <property fmtid="{D5CDD505-2E9C-101B-9397-08002B2CF9AE}" pid="38" name="SD_Office_OFF_Email">
    <vt:lpwstr>sdfi@sdfi.dk</vt:lpwstr>
  </property>
  <property fmtid="{D5CDD505-2E9C-101B-9397-08002B2CF9AE}" pid="39" name="SD_Office_OFF_Web">
    <vt:lpwstr>www.sdfi.dk</vt:lpwstr>
  </property>
  <property fmtid="{D5CDD505-2E9C-101B-9397-08002B2CF9AE}" pid="40" name="SD_Office_OFF_CVR">
    <vt:lpwstr>37284114</vt:lpwstr>
  </property>
  <property fmtid="{D5CDD505-2E9C-101B-9397-08002B2CF9AE}" pid="41" name="SD_Office_OFF_EAN">
    <vt:lpwstr>5798000864009</vt:lpwstr>
  </property>
  <property fmtid="{D5CDD505-2E9C-101B-9397-08002B2CF9AE}" pid="42" name="LastCompletedArtworkDefinition">
    <vt:lpwstr>EFKM</vt:lpwstr>
  </property>
  <property fmtid="{D5CDD505-2E9C-101B-9397-08002B2CF9AE}" pid="43" name="USR_Name">
    <vt:lpwstr>Line Nissen</vt:lpwstr>
  </property>
  <property fmtid="{D5CDD505-2E9C-101B-9397-08002B2CF9AE}" pid="44" name="USR_Initials">
    <vt:lpwstr>LINIS</vt:lpwstr>
  </property>
  <property fmtid="{D5CDD505-2E9C-101B-9397-08002B2CF9AE}" pid="45" name="USR_Title">
    <vt:lpwstr>AC-fuldmægtig</vt:lpwstr>
  </property>
  <property fmtid="{D5CDD505-2E9C-101B-9397-08002B2CF9AE}" pid="46" name="USR_DirectPhone">
    <vt:lpwstr>+45 72 54 56 30</vt:lpwstr>
  </property>
  <property fmtid="{D5CDD505-2E9C-101B-9397-08002B2CF9AE}" pid="47" name="USR_Mobile">
    <vt:lpwstr/>
  </property>
  <property fmtid="{D5CDD505-2E9C-101B-9397-08002B2CF9AE}" pid="48" name="USR_Email">
    <vt:lpwstr>linis@sdfi.dk</vt:lpwstr>
  </property>
  <property fmtid="{D5CDD505-2E9C-101B-9397-08002B2CF9AE}" pid="49" name="DocumentInfoFinished">
    <vt:lpwstr>True</vt:lpwstr>
  </property>
</Properties>
</file>