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20.b – Benchmarking"/>
      </w:tblPr>
      <w:tblGrid>
        <w:gridCol w:w="7789"/>
      </w:tblGrid>
      <w:tr w:rsidR="00FD5BB5" w14:paraId="4A076714" w14:textId="77777777" w:rsidTr="003D3B86">
        <w:trPr>
          <w:trHeight w:val="3179"/>
          <w:tblHeader/>
        </w:trPr>
        <w:tc>
          <w:tcPr>
            <w:tcW w:w="7789" w:type="dxa"/>
            <w:noWrap/>
            <w:vAlign w:val="bottom"/>
          </w:tcPr>
          <w:p w14:paraId="28BEF98E" w14:textId="15A7E7E3" w:rsidR="00FD5BB5" w:rsidRDefault="0078057E" w:rsidP="00FA449B">
            <w:pPr>
              <w:pStyle w:val="Titel"/>
            </w:pPr>
            <w:bookmarkStart w:id="0" w:name="_Hlk509994029"/>
            <w:r>
              <w:t>Bilag 20.b – Benchmarking</w:t>
            </w:r>
          </w:p>
          <w:p w14:paraId="41789560" w14:textId="77777777" w:rsidR="00FD5BB5" w:rsidRDefault="00FD5BB5" w:rsidP="00FA449B"/>
        </w:tc>
      </w:tr>
    </w:tbl>
    <w:p w14:paraId="190A56FD" w14:textId="77777777" w:rsidR="00FD5BB5" w:rsidRDefault="00FD5BB5" w:rsidP="00FD5BB5">
      <w:pPr>
        <w:pStyle w:val="NoOffice"/>
      </w:pPr>
    </w:p>
    <w:p w14:paraId="3CB7F0E4" w14:textId="77777777" w:rsidR="00FD5BB5" w:rsidRDefault="00FD5BB5" w:rsidP="00FD5BB5">
      <w:pPr>
        <w:pStyle w:val="PunktafsnitIndrykkettekst"/>
      </w:pPr>
      <w:r>
        <w:t>[</w:t>
      </w:r>
      <w:r w:rsidRPr="008D566C">
        <w:rPr>
          <w:highlight w:val="yellow"/>
        </w:rPr>
        <w:t>Projektnavn</w:t>
      </w:r>
      <w:r>
        <w:t>]</w:t>
      </w:r>
    </w:p>
    <w:p w14:paraId="77A13184" w14:textId="77777777" w:rsidR="00FD5BB5" w:rsidRDefault="00FD5BB5" w:rsidP="00FD5BB5">
      <w:r>
        <w:t>[</w:t>
      </w:r>
      <w:r w:rsidRPr="008D566C">
        <w:rPr>
          <w:highlight w:val="yellow"/>
        </w:rPr>
        <w:t>Måned + år</w:t>
      </w:r>
      <w:r>
        <w:t>]</w:t>
      </w:r>
    </w:p>
    <w:p w14:paraId="7DF59B39" w14:textId="77777777" w:rsidR="00FD5BB5" w:rsidRDefault="00FD5BB5" w:rsidP="00FD5BB5">
      <w:pPr>
        <w:overflowPunct/>
        <w:autoSpaceDE/>
        <w:autoSpaceDN/>
        <w:adjustRightInd/>
        <w:spacing w:after="160" w:line="259" w:lineRule="auto"/>
        <w:jc w:val="left"/>
        <w:textAlignment w:val="auto"/>
      </w:pPr>
      <w:r>
        <w:br w:type="page"/>
      </w:r>
      <w:bookmarkStart w:id="1" w:name="_GoBack"/>
      <w:bookmarkEnd w:id="1"/>
    </w:p>
    <w:p w14:paraId="5250C6BA" w14:textId="77777777" w:rsidR="00FD5BB5" w:rsidRPr="00B54CBD" w:rsidRDefault="00FD5BB5" w:rsidP="00FD5BB5">
      <w:pPr>
        <w:rPr>
          <w:highlight w:val="yellow"/>
        </w:rPr>
      </w:pPr>
      <w:r>
        <w:lastRenderedPageBreak/>
        <w:t>[</w:t>
      </w:r>
      <w:r w:rsidRPr="001D5E33">
        <w:rPr>
          <w:b/>
          <w:highlight w:val="yellow"/>
        </w:rPr>
        <w:t xml:space="preserve">Vejledning til </w:t>
      </w:r>
      <w:r>
        <w:rPr>
          <w:b/>
          <w:highlight w:val="yellow"/>
        </w:rPr>
        <w:t>Kunden</w:t>
      </w:r>
    </w:p>
    <w:p w14:paraId="7FE4B27F" w14:textId="77777777" w:rsidR="00FD5BB5" w:rsidRDefault="00FD5BB5" w:rsidP="00FD5BB5">
      <w:pPr>
        <w:rPr>
          <w:highlight w:val="yellow"/>
        </w:rPr>
      </w:pPr>
      <w:r w:rsidRPr="00B54CBD">
        <w:rPr>
          <w:highlight w:val="yellow"/>
        </w:rPr>
        <w:t xml:space="preserve">Vejledning til </w:t>
      </w:r>
      <w:r>
        <w:rPr>
          <w:highlight w:val="yellow"/>
        </w:rPr>
        <w:t>Kunden</w:t>
      </w:r>
      <w:r w:rsidRPr="00B54CBD">
        <w:rPr>
          <w:highlight w:val="yellow"/>
        </w:rPr>
        <w:t xml:space="preserve"> er angivet i skarpe parenteser og markeret med gult. Ud</w:t>
      </w:r>
      <w:r>
        <w:rPr>
          <w:highlight w:val="yellow"/>
        </w:rPr>
        <w:t xml:space="preserve"> </w:t>
      </w:r>
      <w:r w:rsidRPr="00B54CBD">
        <w:rPr>
          <w:highlight w:val="yellow"/>
        </w:rPr>
        <w:t xml:space="preserve">over denne generelle vejledning </w:t>
      </w:r>
      <w:r>
        <w:rPr>
          <w:highlight w:val="yellow"/>
        </w:rPr>
        <w:t xml:space="preserve">kan </w:t>
      </w:r>
      <w:r w:rsidRPr="00B54CBD">
        <w:rPr>
          <w:highlight w:val="yellow"/>
        </w:rPr>
        <w:t>bilaget</w:t>
      </w:r>
      <w:r w:rsidRPr="00297FDA">
        <w:rPr>
          <w:highlight w:val="yellow"/>
        </w:rPr>
        <w:t xml:space="preserve"> </w:t>
      </w:r>
      <w:r w:rsidRPr="00B54CBD">
        <w:rPr>
          <w:highlight w:val="yellow"/>
        </w:rPr>
        <w:t xml:space="preserve">indeholde en række specifikke vejledninger til </w:t>
      </w:r>
      <w:r>
        <w:rPr>
          <w:highlight w:val="yellow"/>
        </w:rPr>
        <w:t>Kunden</w:t>
      </w:r>
      <w:r w:rsidRPr="00B54CBD">
        <w:rPr>
          <w:highlight w:val="yellow"/>
        </w:rPr>
        <w:t xml:space="preserve">. </w:t>
      </w:r>
    </w:p>
    <w:p w14:paraId="03A0A5AE" w14:textId="77777777" w:rsidR="00FD5BB5" w:rsidRPr="00B54CBD" w:rsidRDefault="00FD5BB5" w:rsidP="00FD5BB5">
      <w:pPr>
        <w:rPr>
          <w:highlight w:val="yellow"/>
        </w:rPr>
      </w:pPr>
    </w:p>
    <w:p w14:paraId="4500BB49" w14:textId="77777777" w:rsidR="00FD5BB5" w:rsidRDefault="00FD5BB5" w:rsidP="00FD5BB5">
      <w:pPr>
        <w:rPr>
          <w:highlight w:val="yellow"/>
        </w:rPr>
      </w:pPr>
      <w:r>
        <w:rPr>
          <w:highlight w:val="yellow"/>
        </w:rPr>
        <w:t xml:space="preserve">Dette standardbilag er et kategori B-bilag. Kategori B betyder, at standardbilaget er </w:t>
      </w:r>
      <w:r w:rsidRPr="00BC4AF6">
        <w:rPr>
          <w:i/>
          <w:highlight w:val="yellow"/>
        </w:rPr>
        <w:t>delvist</w:t>
      </w:r>
      <w:r>
        <w:rPr>
          <w:highlight w:val="yellow"/>
        </w:rPr>
        <w:t xml:space="preserve"> færdiggjort og i de fleste konkrete kontrakter skal færdiggøres af Kunden for at være dækkende for Kundens behov.</w:t>
      </w:r>
    </w:p>
    <w:p w14:paraId="481DA667" w14:textId="77777777" w:rsidR="00FD5BB5" w:rsidRDefault="00FD5BB5" w:rsidP="00FD5BB5">
      <w:pPr>
        <w:rPr>
          <w:highlight w:val="yellow"/>
        </w:rPr>
      </w:pPr>
    </w:p>
    <w:p w14:paraId="348590D0" w14:textId="77777777" w:rsidR="00FD5BB5" w:rsidRDefault="00FD5BB5" w:rsidP="00FD5BB5">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03115BC6" w14:textId="77777777" w:rsidR="00FD5BB5" w:rsidRPr="00B54CBD" w:rsidRDefault="00FD5BB5" w:rsidP="00FD5BB5">
      <w:pPr>
        <w:rPr>
          <w:highlight w:val="yellow"/>
        </w:rPr>
      </w:pPr>
    </w:p>
    <w:p w14:paraId="4BFA7719" w14:textId="77777777" w:rsidR="00FD5BB5" w:rsidRDefault="00FD5BB5" w:rsidP="00FD5BB5">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B54CBD">
        <w:rPr>
          <w:highlight w:val="yellow"/>
        </w:rPr>
        <w:t xml:space="preserve"> skal afstemmes med udbuddets udbudsbetingelser, der beskriver udbudsprocessen og rammerne for konkurrencen.</w:t>
      </w:r>
    </w:p>
    <w:p w14:paraId="62B7CE74" w14:textId="77777777" w:rsidR="00FD5BB5" w:rsidRDefault="00FD5BB5" w:rsidP="00FD5BB5">
      <w:pPr>
        <w:rPr>
          <w:highlight w:val="yellow"/>
        </w:rPr>
      </w:pPr>
    </w:p>
    <w:p w14:paraId="407816DA" w14:textId="77777777" w:rsidR="00FD5BB5" w:rsidRDefault="00FD5BB5" w:rsidP="00FD5BB5">
      <w:pPr>
        <w:rPr>
          <w:highlight w:val="yellow"/>
        </w:rPr>
      </w:pPr>
      <w:r>
        <w:rPr>
          <w:highlight w:val="yellow"/>
        </w:rPr>
        <w:t xml:space="preserve">I dette Bilag 20.b (Benchmarking) er det Kundens ansvar at indgå aftale med en benchmarker om selve benchmarking-opgaven. Hvis Kunden er omfattet af udbudsreglerne, skal Kunden indgå aftaler om benchmarkinganalyser i overensstemmelse med de gældende regler, herunder procedureregler. Det kan være relevant for Kunden at forberede denne situation eksempelvis ved at identificere eksisterende rammeaftaler, hvorpå Kunden kan købe benchmarkinganalyser eller ved, at Kunden selv gennemfører et udbud af en sådan rammeaftale. </w:t>
      </w:r>
    </w:p>
    <w:p w14:paraId="5A117373" w14:textId="77777777" w:rsidR="00FD5BB5" w:rsidRDefault="00FD5BB5" w:rsidP="00FD5BB5">
      <w:pPr>
        <w:rPr>
          <w:highlight w:val="yellow"/>
        </w:rPr>
      </w:pPr>
    </w:p>
    <w:p w14:paraId="6A86DCD7" w14:textId="77777777" w:rsidR="00FD5BB5" w:rsidRDefault="00FD5BB5" w:rsidP="00FD5BB5">
      <w:pPr>
        <w:rPr>
          <w:highlight w:val="yellow"/>
        </w:rPr>
      </w:pPr>
      <w:r>
        <w:rPr>
          <w:highlight w:val="yellow"/>
        </w:rPr>
        <w:t xml:space="preserve">Hvis Kunden allerede inden kontraktindgåelse ved, hvilke benchmarkere Kunden vil vælge imellem ved udpegningen af benchmarkeren, kan Kunden inkludere en liste over mulige benchmarkere i nærværende bilag. </w:t>
      </w:r>
    </w:p>
    <w:p w14:paraId="52D30AAE" w14:textId="77777777" w:rsidR="00FD5BB5" w:rsidRPr="00B54CBD" w:rsidRDefault="00FD5BB5" w:rsidP="00FD5BB5">
      <w:pPr>
        <w:rPr>
          <w:highlight w:val="yellow"/>
        </w:rPr>
      </w:pPr>
    </w:p>
    <w:p w14:paraId="054DA89B" w14:textId="77777777" w:rsidR="00FD5BB5" w:rsidRDefault="00FD5BB5" w:rsidP="00FD5BB5">
      <w:r w:rsidRPr="00B54CBD">
        <w:rPr>
          <w:highlight w:val="yellow"/>
        </w:rPr>
        <w:t xml:space="preserve">Vejledning til </w:t>
      </w:r>
      <w:r>
        <w:rPr>
          <w:highlight w:val="yellow"/>
        </w:rPr>
        <w:t>Kunden</w:t>
      </w:r>
      <w:r w:rsidRPr="00B54CBD">
        <w:rPr>
          <w:highlight w:val="yellow"/>
        </w:rPr>
        <w:t xml:space="preserve"> bør slettes</w:t>
      </w:r>
      <w:r>
        <w:rPr>
          <w:highlight w:val="yellow"/>
        </w:rPr>
        <w:t>,</w:t>
      </w:r>
      <w:r w:rsidRPr="00B54CBD">
        <w:rPr>
          <w:highlight w:val="yellow"/>
        </w:rPr>
        <w:t xml:space="preserve"> inden kontraktmaterialet offentliggøres.</w:t>
      </w:r>
      <w:r>
        <w:t>]</w:t>
      </w:r>
    </w:p>
    <w:p w14:paraId="0F49EB4C" w14:textId="77777777" w:rsidR="00FD5BB5" w:rsidRDefault="00FD5BB5" w:rsidP="00FD5BB5"/>
    <w:p w14:paraId="70D103FF" w14:textId="77777777" w:rsidR="00FD5BB5" w:rsidRPr="001D5E33" w:rsidRDefault="00FD5BB5" w:rsidP="00FD5BB5">
      <w:pPr>
        <w:rPr>
          <w:b/>
          <w:i/>
        </w:rPr>
      </w:pPr>
      <w:r w:rsidRPr="001D5E33">
        <w:rPr>
          <w:i/>
        </w:rPr>
        <w:t>[</w:t>
      </w:r>
      <w:r w:rsidRPr="001D5E33">
        <w:rPr>
          <w:b/>
          <w:i/>
        </w:rPr>
        <w:t xml:space="preserve">Vejledning til </w:t>
      </w:r>
      <w:r>
        <w:rPr>
          <w:b/>
          <w:i/>
        </w:rPr>
        <w:t>Leverandøren</w:t>
      </w:r>
    </w:p>
    <w:p w14:paraId="1D933424" w14:textId="77777777" w:rsidR="00FD5BB5" w:rsidRPr="001D5E33" w:rsidRDefault="00FD5BB5" w:rsidP="00FD5BB5">
      <w:pPr>
        <w:rPr>
          <w:i/>
        </w:rPr>
      </w:pPr>
      <w:r w:rsidRPr="001D5E33">
        <w:rPr>
          <w:i/>
        </w:rPr>
        <w:t xml:space="preserve">Vejledning til </w:t>
      </w:r>
      <w:r>
        <w:rPr>
          <w:i/>
        </w:rPr>
        <w:t>Leverandøren</w:t>
      </w:r>
      <w:r w:rsidRPr="001D5E33">
        <w:rPr>
          <w:i/>
        </w:rPr>
        <w:t xml:space="preserve"> er angivet med kursiv i skarpe parenteser som denne. Ud</w:t>
      </w:r>
      <w:r>
        <w:rPr>
          <w:i/>
        </w:rPr>
        <w:t xml:space="preserve"> </w:t>
      </w:r>
      <w:r w:rsidRPr="001D5E33">
        <w:rPr>
          <w:i/>
        </w:rPr>
        <w:t xml:space="preserve">over denne generelle vejledning indeholder bilaget en række specifikke vejledningstekster til </w:t>
      </w:r>
      <w:r>
        <w:rPr>
          <w:i/>
        </w:rPr>
        <w:t>Leverandøren</w:t>
      </w:r>
      <w:r w:rsidRPr="001D5E33">
        <w:rPr>
          <w:i/>
        </w:rPr>
        <w:t>.</w:t>
      </w:r>
    </w:p>
    <w:p w14:paraId="33440F23" w14:textId="77777777" w:rsidR="00FD5BB5" w:rsidRPr="001D5E33" w:rsidRDefault="00FD5BB5" w:rsidP="00FD5BB5">
      <w:pPr>
        <w:rPr>
          <w:i/>
        </w:rPr>
      </w:pPr>
    </w:p>
    <w:p w14:paraId="5505852F" w14:textId="77777777" w:rsidR="00FD5BB5" w:rsidRPr="001D5E33" w:rsidRDefault="00FD5BB5" w:rsidP="00FD5BB5">
      <w:pPr>
        <w:rPr>
          <w:i/>
        </w:rPr>
      </w:pPr>
      <w:r>
        <w:rPr>
          <w:i/>
        </w:rPr>
        <w:t>Leverandøren</w:t>
      </w:r>
      <w:r w:rsidRPr="001D5E33">
        <w:rPr>
          <w:i/>
        </w:rPr>
        <w:t xml:space="preserve"> skal udfylde kravmatricen sidst i bilaget.</w:t>
      </w:r>
    </w:p>
    <w:p w14:paraId="4FD34340" w14:textId="77777777" w:rsidR="00FD5BB5" w:rsidRPr="001D5E33" w:rsidRDefault="00FD5BB5" w:rsidP="00FD5BB5">
      <w:pPr>
        <w:rPr>
          <w:i/>
        </w:rPr>
      </w:pPr>
    </w:p>
    <w:p w14:paraId="76C7CCA8" w14:textId="13892FB8" w:rsidR="00FD5BB5" w:rsidRDefault="00FD5BB5" w:rsidP="00FD5BB5">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10F85CD8" w14:textId="230E8A62" w:rsidR="00AA42F3" w:rsidRDefault="00AA42F3" w:rsidP="00FD5BB5">
      <w:pPr>
        <w:rPr>
          <w:i/>
        </w:rPr>
      </w:pPr>
    </w:p>
    <w:p w14:paraId="4267C3BB" w14:textId="7BD31E1D" w:rsidR="00AA42F3" w:rsidRPr="00012A90" w:rsidRDefault="00AA42F3" w:rsidP="00AA42F3">
      <w:pPr>
        <w:rPr>
          <w:i/>
        </w:rPr>
      </w:pPr>
      <w:bookmarkStart w:id="2" w:name="_Hlk512236782"/>
      <w:r w:rsidRPr="00012A90">
        <w:rPr>
          <w:i/>
        </w:rPr>
        <w:t xml:space="preserve">I Kontrakten er der henvist til Bilag </w:t>
      </w:r>
      <w:r>
        <w:rPr>
          <w:i/>
        </w:rPr>
        <w:t>20.b</w:t>
      </w:r>
      <w:r w:rsidRPr="00012A90">
        <w:rPr>
          <w:i/>
        </w:rPr>
        <w:t xml:space="preserve">, </w:t>
      </w:r>
      <w:r>
        <w:rPr>
          <w:i/>
        </w:rPr>
        <w:t>Benchmarking</w:t>
      </w:r>
      <w:r w:rsidRPr="00012A90">
        <w:rPr>
          <w:i/>
        </w:rPr>
        <w:t xml:space="preserve"> i følgende punkter: </w:t>
      </w:r>
    </w:p>
    <w:p w14:paraId="21CCC310" w14:textId="77777777" w:rsidR="00AA42F3" w:rsidRPr="00012A90" w:rsidRDefault="00AA42F3" w:rsidP="00AA42F3">
      <w:pPr>
        <w:rPr>
          <w:i/>
        </w:rPr>
      </w:pPr>
    </w:p>
    <w:p w14:paraId="47640664" w14:textId="6BA97E86" w:rsidR="00AA42F3" w:rsidRDefault="00AA42F3" w:rsidP="00AA42F3">
      <w:pPr>
        <w:pStyle w:val="Listeafsnit"/>
        <w:numPr>
          <w:ilvl w:val="0"/>
          <w:numId w:val="22"/>
        </w:numPr>
        <w:ind w:left="851" w:hanging="284"/>
        <w:rPr>
          <w:i/>
        </w:rPr>
      </w:pPr>
      <w:r w:rsidRPr="00012A90">
        <w:rPr>
          <w:i/>
        </w:rPr>
        <w:t xml:space="preserve">Punkt </w:t>
      </w:r>
      <w:r>
        <w:rPr>
          <w:i/>
        </w:rPr>
        <w:t>38</w:t>
      </w:r>
      <w:r w:rsidRPr="00012A90">
        <w:rPr>
          <w:i/>
        </w:rPr>
        <w:t xml:space="preserve"> (</w:t>
      </w:r>
      <w:r>
        <w:rPr>
          <w:i/>
        </w:rPr>
        <w:t>Benchmarking)</w:t>
      </w:r>
    </w:p>
    <w:bookmarkEnd w:id="2"/>
    <w:p w14:paraId="6A034423" w14:textId="77777777" w:rsidR="00FD5BB5" w:rsidRPr="001D5E33" w:rsidRDefault="00FD5BB5" w:rsidP="00FD5BB5">
      <w:pPr>
        <w:rPr>
          <w:i/>
        </w:rPr>
      </w:pPr>
    </w:p>
    <w:p w14:paraId="1A59DD57" w14:textId="0DE2C857" w:rsidR="00FD5BB5" w:rsidRDefault="00FD5BB5" w:rsidP="00FD5BB5">
      <w:pPr>
        <w:overflowPunct/>
        <w:autoSpaceDE/>
        <w:autoSpaceDN/>
        <w:adjustRightInd/>
        <w:spacing w:after="160" w:line="259" w:lineRule="auto"/>
        <w:jc w:val="left"/>
        <w:textAlignment w:val="auto"/>
        <w:rPr>
          <w:i/>
        </w:rPr>
      </w:pPr>
      <w:r w:rsidRPr="001D5E33">
        <w:rPr>
          <w:i/>
        </w:rPr>
        <w:lastRenderedPageBreak/>
        <w:t xml:space="preserve">Vejledning til </w:t>
      </w:r>
      <w:r>
        <w:rPr>
          <w:i/>
        </w:rPr>
        <w:t>Leverandøren</w:t>
      </w:r>
      <w:r w:rsidRPr="001D5E33">
        <w:rPr>
          <w:i/>
        </w:rPr>
        <w:t xml:space="preserve"> slettes inden kontraktunderskrift.]</w:t>
      </w:r>
    </w:p>
    <w:p w14:paraId="502C67EE" w14:textId="77777777" w:rsidR="00FD5BB5" w:rsidRDefault="00FD5BB5">
      <w:pPr>
        <w:overflowPunct/>
        <w:autoSpaceDE/>
        <w:autoSpaceDN/>
        <w:adjustRightInd/>
        <w:spacing w:after="160" w:line="259" w:lineRule="auto"/>
        <w:jc w:val="left"/>
        <w:textAlignment w:val="auto"/>
        <w:rPr>
          <w:i/>
        </w:rPr>
      </w:pPr>
      <w:r>
        <w:rPr>
          <w:i/>
        </w:rPr>
        <w:br w:type="page"/>
      </w:r>
    </w:p>
    <w:p w14:paraId="048D184B" w14:textId="77777777" w:rsidR="00FD5BB5" w:rsidRDefault="00FD5BB5" w:rsidP="00FD5BB5">
      <w:pPr>
        <w:pStyle w:val="Overskrift9"/>
      </w:pPr>
      <w:r>
        <w:lastRenderedPageBreak/>
        <w:t>Indholdsfortegnelse</w:t>
      </w:r>
    </w:p>
    <w:p w14:paraId="4B09B1F3" w14:textId="142E9A56" w:rsidR="002C2871" w:rsidRDefault="002C2871">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17167035" w:history="1">
        <w:r w:rsidRPr="001575CA">
          <w:rPr>
            <w:rStyle w:val="Hyperlink"/>
            <w:noProof/>
          </w:rPr>
          <w:t>1.</w:t>
        </w:r>
        <w:r>
          <w:rPr>
            <w:rFonts w:asciiTheme="minorHAnsi" w:eastAsiaTheme="minorEastAsia" w:hAnsiTheme="minorHAnsi" w:cstheme="minorBidi"/>
            <w:bCs w:val="0"/>
            <w:caps w:val="0"/>
            <w:noProof/>
            <w:sz w:val="22"/>
            <w:szCs w:val="22"/>
          </w:rPr>
          <w:tab/>
        </w:r>
        <w:r w:rsidRPr="001575CA">
          <w:rPr>
            <w:rStyle w:val="Hyperlink"/>
            <w:noProof/>
          </w:rPr>
          <w:t>Indledning</w:t>
        </w:r>
        <w:r>
          <w:rPr>
            <w:noProof/>
            <w:webHidden/>
          </w:rPr>
          <w:tab/>
        </w:r>
        <w:r>
          <w:rPr>
            <w:noProof/>
            <w:webHidden/>
          </w:rPr>
          <w:fldChar w:fldCharType="begin"/>
        </w:r>
        <w:r>
          <w:rPr>
            <w:noProof/>
            <w:webHidden/>
          </w:rPr>
          <w:instrText xml:space="preserve"> PAGEREF _Toc517167035 \h </w:instrText>
        </w:r>
        <w:r>
          <w:rPr>
            <w:noProof/>
            <w:webHidden/>
          </w:rPr>
        </w:r>
        <w:r>
          <w:rPr>
            <w:noProof/>
            <w:webHidden/>
          </w:rPr>
          <w:fldChar w:fldCharType="separate"/>
        </w:r>
        <w:r w:rsidR="00434BEE">
          <w:rPr>
            <w:noProof/>
            <w:webHidden/>
          </w:rPr>
          <w:t>5</w:t>
        </w:r>
        <w:r>
          <w:rPr>
            <w:noProof/>
            <w:webHidden/>
          </w:rPr>
          <w:fldChar w:fldCharType="end"/>
        </w:r>
      </w:hyperlink>
    </w:p>
    <w:p w14:paraId="4DFC8C78" w14:textId="66F241A6" w:rsidR="002C2871" w:rsidRDefault="00E70973">
      <w:pPr>
        <w:pStyle w:val="Indholdsfortegnelse1"/>
        <w:rPr>
          <w:rFonts w:asciiTheme="minorHAnsi" w:eastAsiaTheme="minorEastAsia" w:hAnsiTheme="minorHAnsi" w:cstheme="minorBidi"/>
          <w:bCs w:val="0"/>
          <w:caps w:val="0"/>
          <w:noProof/>
          <w:sz w:val="22"/>
          <w:szCs w:val="22"/>
        </w:rPr>
      </w:pPr>
      <w:hyperlink w:anchor="_Toc517167036" w:history="1">
        <w:r w:rsidR="002C2871" w:rsidRPr="001575CA">
          <w:rPr>
            <w:rStyle w:val="Hyperlink"/>
            <w:noProof/>
          </w:rPr>
          <w:t>2.</w:t>
        </w:r>
        <w:r w:rsidR="002C2871">
          <w:rPr>
            <w:rFonts w:asciiTheme="minorHAnsi" w:eastAsiaTheme="minorEastAsia" w:hAnsiTheme="minorHAnsi" w:cstheme="minorBidi"/>
            <w:bCs w:val="0"/>
            <w:caps w:val="0"/>
            <w:noProof/>
            <w:sz w:val="22"/>
            <w:szCs w:val="22"/>
          </w:rPr>
          <w:tab/>
        </w:r>
        <w:r w:rsidR="002C2871" w:rsidRPr="001575CA">
          <w:rPr>
            <w:rStyle w:val="Hyperlink"/>
            <w:noProof/>
          </w:rPr>
          <w:t>Ydelser underlagt Benchmarking</w:t>
        </w:r>
        <w:r w:rsidR="002C2871">
          <w:rPr>
            <w:noProof/>
            <w:webHidden/>
          </w:rPr>
          <w:tab/>
        </w:r>
        <w:r w:rsidR="002C2871">
          <w:rPr>
            <w:noProof/>
            <w:webHidden/>
          </w:rPr>
          <w:fldChar w:fldCharType="begin"/>
        </w:r>
        <w:r w:rsidR="002C2871">
          <w:rPr>
            <w:noProof/>
            <w:webHidden/>
          </w:rPr>
          <w:instrText xml:space="preserve"> PAGEREF _Toc517167036 \h </w:instrText>
        </w:r>
        <w:r w:rsidR="002C2871">
          <w:rPr>
            <w:noProof/>
            <w:webHidden/>
          </w:rPr>
        </w:r>
        <w:r w:rsidR="002C2871">
          <w:rPr>
            <w:noProof/>
            <w:webHidden/>
          </w:rPr>
          <w:fldChar w:fldCharType="separate"/>
        </w:r>
        <w:r w:rsidR="00434BEE">
          <w:rPr>
            <w:noProof/>
            <w:webHidden/>
          </w:rPr>
          <w:t>5</w:t>
        </w:r>
        <w:r w:rsidR="002C2871">
          <w:rPr>
            <w:noProof/>
            <w:webHidden/>
          </w:rPr>
          <w:fldChar w:fldCharType="end"/>
        </w:r>
      </w:hyperlink>
    </w:p>
    <w:p w14:paraId="6CA5C596" w14:textId="4420F83A" w:rsidR="002C2871" w:rsidRDefault="00E70973">
      <w:pPr>
        <w:pStyle w:val="Indholdsfortegnelse1"/>
        <w:rPr>
          <w:rFonts w:asciiTheme="minorHAnsi" w:eastAsiaTheme="minorEastAsia" w:hAnsiTheme="minorHAnsi" w:cstheme="minorBidi"/>
          <w:bCs w:val="0"/>
          <w:caps w:val="0"/>
          <w:noProof/>
          <w:sz w:val="22"/>
          <w:szCs w:val="22"/>
        </w:rPr>
      </w:pPr>
      <w:hyperlink w:anchor="_Toc517167037" w:history="1">
        <w:r w:rsidR="002C2871" w:rsidRPr="001575CA">
          <w:rPr>
            <w:rStyle w:val="Hyperlink"/>
            <w:noProof/>
          </w:rPr>
          <w:t>3.</w:t>
        </w:r>
        <w:r w:rsidR="002C2871">
          <w:rPr>
            <w:rFonts w:asciiTheme="minorHAnsi" w:eastAsiaTheme="minorEastAsia" w:hAnsiTheme="minorHAnsi" w:cstheme="minorBidi"/>
            <w:bCs w:val="0"/>
            <w:caps w:val="0"/>
            <w:noProof/>
            <w:sz w:val="22"/>
            <w:szCs w:val="22"/>
          </w:rPr>
          <w:tab/>
        </w:r>
        <w:r w:rsidR="002C2871" w:rsidRPr="001575CA">
          <w:rPr>
            <w:rStyle w:val="Hyperlink"/>
            <w:noProof/>
          </w:rPr>
          <w:t>Generelle krav til benchmarking</w:t>
        </w:r>
        <w:r w:rsidR="002C2871">
          <w:rPr>
            <w:noProof/>
            <w:webHidden/>
          </w:rPr>
          <w:tab/>
        </w:r>
        <w:r w:rsidR="002C2871">
          <w:rPr>
            <w:noProof/>
            <w:webHidden/>
          </w:rPr>
          <w:fldChar w:fldCharType="begin"/>
        </w:r>
        <w:r w:rsidR="002C2871">
          <w:rPr>
            <w:noProof/>
            <w:webHidden/>
          </w:rPr>
          <w:instrText xml:space="preserve"> PAGEREF _Toc517167037 \h </w:instrText>
        </w:r>
        <w:r w:rsidR="002C2871">
          <w:rPr>
            <w:noProof/>
            <w:webHidden/>
          </w:rPr>
        </w:r>
        <w:r w:rsidR="002C2871">
          <w:rPr>
            <w:noProof/>
            <w:webHidden/>
          </w:rPr>
          <w:fldChar w:fldCharType="separate"/>
        </w:r>
        <w:r w:rsidR="00434BEE">
          <w:rPr>
            <w:noProof/>
            <w:webHidden/>
          </w:rPr>
          <w:t>5</w:t>
        </w:r>
        <w:r w:rsidR="002C2871">
          <w:rPr>
            <w:noProof/>
            <w:webHidden/>
          </w:rPr>
          <w:fldChar w:fldCharType="end"/>
        </w:r>
      </w:hyperlink>
    </w:p>
    <w:p w14:paraId="2E99FE35" w14:textId="01069B7E" w:rsidR="002C2871" w:rsidRDefault="00E70973">
      <w:pPr>
        <w:pStyle w:val="Indholdsfortegnelse1"/>
        <w:rPr>
          <w:rFonts w:asciiTheme="minorHAnsi" w:eastAsiaTheme="minorEastAsia" w:hAnsiTheme="minorHAnsi" w:cstheme="minorBidi"/>
          <w:bCs w:val="0"/>
          <w:caps w:val="0"/>
          <w:noProof/>
          <w:sz w:val="22"/>
          <w:szCs w:val="22"/>
        </w:rPr>
      </w:pPr>
      <w:hyperlink w:anchor="_Toc517167038" w:history="1">
        <w:r w:rsidR="002C2871" w:rsidRPr="001575CA">
          <w:rPr>
            <w:rStyle w:val="Hyperlink"/>
            <w:noProof/>
          </w:rPr>
          <w:t>4.</w:t>
        </w:r>
        <w:r w:rsidR="002C2871">
          <w:rPr>
            <w:rFonts w:asciiTheme="minorHAnsi" w:eastAsiaTheme="minorEastAsia" w:hAnsiTheme="minorHAnsi" w:cstheme="minorBidi"/>
            <w:bCs w:val="0"/>
            <w:caps w:val="0"/>
            <w:noProof/>
            <w:sz w:val="22"/>
            <w:szCs w:val="22"/>
          </w:rPr>
          <w:tab/>
        </w:r>
        <w:r w:rsidR="002C2871" w:rsidRPr="001575CA">
          <w:rPr>
            <w:rStyle w:val="Hyperlink"/>
            <w:noProof/>
          </w:rPr>
          <w:t>Benchmarkingprocessen</w:t>
        </w:r>
        <w:r w:rsidR="002C2871">
          <w:rPr>
            <w:noProof/>
            <w:webHidden/>
          </w:rPr>
          <w:tab/>
        </w:r>
        <w:r w:rsidR="002C2871">
          <w:rPr>
            <w:noProof/>
            <w:webHidden/>
          </w:rPr>
          <w:fldChar w:fldCharType="begin"/>
        </w:r>
        <w:r w:rsidR="002C2871">
          <w:rPr>
            <w:noProof/>
            <w:webHidden/>
          </w:rPr>
          <w:instrText xml:space="preserve"> PAGEREF _Toc517167038 \h </w:instrText>
        </w:r>
        <w:r w:rsidR="002C2871">
          <w:rPr>
            <w:noProof/>
            <w:webHidden/>
          </w:rPr>
        </w:r>
        <w:r w:rsidR="002C2871">
          <w:rPr>
            <w:noProof/>
            <w:webHidden/>
          </w:rPr>
          <w:fldChar w:fldCharType="separate"/>
        </w:r>
        <w:r w:rsidR="00434BEE">
          <w:rPr>
            <w:noProof/>
            <w:webHidden/>
          </w:rPr>
          <w:t>6</w:t>
        </w:r>
        <w:r w:rsidR="002C2871">
          <w:rPr>
            <w:noProof/>
            <w:webHidden/>
          </w:rPr>
          <w:fldChar w:fldCharType="end"/>
        </w:r>
      </w:hyperlink>
    </w:p>
    <w:p w14:paraId="64BA14B0" w14:textId="7AEFEA0A" w:rsidR="002C2871" w:rsidRDefault="00E70973">
      <w:pPr>
        <w:pStyle w:val="Indholdsfortegnelse2"/>
        <w:rPr>
          <w:rFonts w:asciiTheme="minorHAnsi" w:eastAsiaTheme="minorEastAsia" w:hAnsiTheme="minorHAnsi" w:cstheme="minorBidi"/>
          <w:bCs w:val="0"/>
          <w:sz w:val="22"/>
          <w:szCs w:val="22"/>
        </w:rPr>
      </w:pPr>
      <w:hyperlink w:anchor="_Toc517167039" w:history="1">
        <w:r w:rsidR="002C2871" w:rsidRPr="001575CA">
          <w:rPr>
            <w:rStyle w:val="Hyperlink"/>
          </w:rPr>
          <w:t>4.1</w:t>
        </w:r>
        <w:r w:rsidR="002C2871">
          <w:rPr>
            <w:rFonts w:asciiTheme="minorHAnsi" w:eastAsiaTheme="minorEastAsia" w:hAnsiTheme="minorHAnsi" w:cstheme="minorBidi"/>
            <w:bCs w:val="0"/>
            <w:sz w:val="22"/>
            <w:szCs w:val="22"/>
          </w:rPr>
          <w:tab/>
        </w:r>
        <w:r w:rsidR="002C2871" w:rsidRPr="001575CA">
          <w:rPr>
            <w:rStyle w:val="Hyperlink"/>
          </w:rPr>
          <w:t>Plan for benchmarkinganalysen</w:t>
        </w:r>
        <w:r w:rsidR="002C2871">
          <w:rPr>
            <w:webHidden/>
          </w:rPr>
          <w:tab/>
        </w:r>
        <w:r w:rsidR="002C2871">
          <w:rPr>
            <w:webHidden/>
          </w:rPr>
          <w:fldChar w:fldCharType="begin"/>
        </w:r>
        <w:r w:rsidR="002C2871">
          <w:rPr>
            <w:webHidden/>
          </w:rPr>
          <w:instrText xml:space="preserve"> PAGEREF _Toc517167039 \h </w:instrText>
        </w:r>
        <w:r w:rsidR="002C2871">
          <w:rPr>
            <w:webHidden/>
          </w:rPr>
        </w:r>
        <w:r w:rsidR="002C2871">
          <w:rPr>
            <w:webHidden/>
          </w:rPr>
          <w:fldChar w:fldCharType="separate"/>
        </w:r>
        <w:r w:rsidR="00434BEE">
          <w:rPr>
            <w:webHidden/>
          </w:rPr>
          <w:t>6</w:t>
        </w:r>
        <w:r w:rsidR="002C2871">
          <w:rPr>
            <w:webHidden/>
          </w:rPr>
          <w:fldChar w:fldCharType="end"/>
        </w:r>
      </w:hyperlink>
    </w:p>
    <w:p w14:paraId="51B8912F" w14:textId="50271A9D" w:rsidR="002C2871" w:rsidRDefault="00E70973">
      <w:pPr>
        <w:pStyle w:val="Indholdsfortegnelse2"/>
        <w:rPr>
          <w:rFonts w:asciiTheme="minorHAnsi" w:eastAsiaTheme="minorEastAsia" w:hAnsiTheme="minorHAnsi" w:cstheme="minorBidi"/>
          <w:bCs w:val="0"/>
          <w:sz w:val="22"/>
          <w:szCs w:val="22"/>
        </w:rPr>
      </w:pPr>
      <w:hyperlink w:anchor="_Toc517167040" w:history="1">
        <w:r w:rsidR="002C2871" w:rsidRPr="001575CA">
          <w:rPr>
            <w:rStyle w:val="Hyperlink"/>
          </w:rPr>
          <w:t>4.2</w:t>
        </w:r>
        <w:r w:rsidR="002C2871">
          <w:rPr>
            <w:rFonts w:asciiTheme="minorHAnsi" w:eastAsiaTheme="minorEastAsia" w:hAnsiTheme="minorHAnsi" w:cstheme="minorBidi"/>
            <w:bCs w:val="0"/>
            <w:sz w:val="22"/>
            <w:szCs w:val="22"/>
          </w:rPr>
          <w:tab/>
        </w:r>
        <w:r w:rsidR="002C2871" w:rsidRPr="001575CA">
          <w:rPr>
            <w:rStyle w:val="Hyperlink"/>
          </w:rPr>
          <w:t>Fremgangsmåde ved benchmarking</w:t>
        </w:r>
        <w:r w:rsidR="002C2871">
          <w:rPr>
            <w:webHidden/>
          </w:rPr>
          <w:tab/>
        </w:r>
        <w:r w:rsidR="002C2871">
          <w:rPr>
            <w:webHidden/>
          </w:rPr>
          <w:fldChar w:fldCharType="begin"/>
        </w:r>
        <w:r w:rsidR="002C2871">
          <w:rPr>
            <w:webHidden/>
          </w:rPr>
          <w:instrText xml:space="preserve"> PAGEREF _Toc517167040 \h </w:instrText>
        </w:r>
        <w:r w:rsidR="002C2871">
          <w:rPr>
            <w:webHidden/>
          </w:rPr>
        </w:r>
        <w:r w:rsidR="002C2871">
          <w:rPr>
            <w:webHidden/>
          </w:rPr>
          <w:fldChar w:fldCharType="separate"/>
        </w:r>
        <w:r w:rsidR="00434BEE">
          <w:rPr>
            <w:webHidden/>
          </w:rPr>
          <w:t>6</w:t>
        </w:r>
        <w:r w:rsidR="002C2871">
          <w:rPr>
            <w:webHidden/>
          </w:rPr>
          <w:fldChar w:fldCharType="end"/>
        </w:r>
      </w:hyperlink>
    </w:p>
    <w:p w14:paraId="30A68B78" w14:textId="0FCA15B7" w:rsidR="002C2871" w:rsidRDefault="00E70973">
      <w:pPr>
        <w:pStyle w:val="Indholdsfortegnelse2"/>
        <w:rPr>
          <w:rFonts w:asciiTheme="minorHAnsi" w:eastAsiaTheme="minorEastAsia" w:hAnsiTheme="minorHAnsi" w:cstheme="minorBidi"/>
          <w:bCs w:val="0"/>
          <w:sz w:val="22"/>
          <w:szCs w:val="22"/>
        </w:rPr>
      </w:pPr>
      <w:hyperlink w:anchor="_Toc517167041" w:history="1">
        <w:r w:rsidR="002C2871" w:rsidRPr="001575CA">
          <w:rPr>
            <w:rStyle w:val="Hyperlink"/>
          </w:rPr>
          <w:t>4.3</w:t>
        </w:r>
        <w:r w:rsidR="002C2871">
          <w:rPr>
            <w:rFonts w:asciiTheme="minorHAnsi" w:eastAsiaTheme="minorEastAsia" w:hAnsiTheme="minorHAnsi" w:cstheme="minorBidi"/>
            <w:bCs w:val="0"/>
            <w:sz w:val="22"/>
            <w:szCs w:val="22"/>
          </w:rPr>
          <w:tab/>
        </w:r>
        <w:r w:rsidR="002C2871" w:rsidRPr="001575CA">
          <w:rPr>
            <w:rStyle w:val="Hyperlink"/>
          </w:rPr>
          <w:t>Ækvivalente ydelsesdata</w:t>
        </w:r>
        <w:r w:rsidR="002C2871">
          <w:rPr>
            <w:webHidden/>
          </w:rPr>
          <w:tab/>
        </w:r>
        <w:r w:rsidR="002C2871">
          <w:rPr>
            <w:webHidden/>
          </w:rPr>
          <w:fldChar w:fldCharType="begin"/>
        </w:r>
        <w:r w:rsidR="002C2871">
          <w:rPr>
            <w:webHidden/>
          </w:rPr>
          <w:instrText xml:space="preserve"> PAGEREF _Toc517167041 \h </w:instrText>
        </w:r>
        <w:r w:rsidR="002C2871">
          <w:rPr>
            <w:webHidden/>
          </w:rPr>
        </w:r>
        <w:r w:rsidR="002C2871">
          <w:rPr>
            <w:webHidden/>
          </w:rPr>
          <w:fldChar w:fldCharType="separate"/>
        </w:r>
        <w:r w:rsidR="00434BEE">
          <w:rPr>
            <w:webHidden/>
          </w:rPr>
          <w:t>7</w:t>
        </w:r>
        <w:r w:rsidR="002C2871">
          <w:rPr>
            <w:webHidden/>
          </w:rPr>
          <w:fldChar w:fldCharType="end"/>
        </w:r>
      </w:hyperlink>
    </w:p>
    <w:p w14:paraId="00415ACE" w14:textId="309B5C64" w:rsidR="002C2871" w:rsidRDefault="00E70973">
      <w:pPr>
        <w:pStyle w:val="Indholdsfortegnelse1"/>
        <w:rPr>
          <w:rFonts w:asciiTheme="minorHAnsi" w:eastAsiaTheme="minorEastAsia" w:hAnsiTheme="minorHAnsi" w:cstheme="minorBidi"/>
          <w:bCs w:val="0"/>
          <w:caps w:val="0"/>
          <w:noProof/>
          <w:sz w:val="22"/>
          <w:szCs w:val="22"/>
        </w:rPr>
      </w:pPr>
      <w:hyperlink w:anchor="_Toc517167042" w:history="1">
        <w:r w:rsidR="002C2871" w:rsidRPr="001575CA">
          <w:rPr>
            <w:rStyle w:val="Hyperlink"/>
            <w:noProof/>
          </w:rPr>
          <w:t>5.</w:t>
        </w:r>
        <w:r w:rsidR="002C2871">
          <w:rPr>
            <w:rFonts w:asciiTheme="minorHAnsi" w:eastAsiaTheme="minorEastAsia" w:hAnsiTheme="minorHAnsi" w:cstheme="minorBidi"/>
            <w:bCs w:val="0"/>
            <w:caps w:val="0"/>
            <w:noProof/>
            <w:sz w:val="22"/>
            <w:szCs w:val="22"/>
          </w:rPr>
          <w:tab/>
        </w:r>
        <w:r w:rsidR="002C2871" w:rsidRPr="001575CA">
          <w:rPr>
            <w:rStyle w:val="Hyperlink"/>
            <w:noProof/>
          </w:rPr>
          <w:t>Benchmarkingrapport</w:t>
        </w:r>
        <w:r w:rsidR="002C2871">
          <w:rPr>
            <w:noProof/>
            <w:webHidden/>
          </w:rPr>
          <w:tab/>
        </w:r>
        <w:r w:rsidR="002C2871">
          <w:rPr>
            <w:noProof/>
            <w:webHidden/>
          </w:rPr>
          <w:fldChar w:fldCharType="begin"/>
        </w:r>
        <w:r w:rsidR="002C2871">
          <w:rPr>
            <w:noProof/>
            <w:webHidden/>
          </w:rPr>
          <w:instrText xml:space="preserve"> PAGEREF _Toc517167042 \h </w:instrText>
        </w:r>
        <w:r w:rsidR="002C2871">
          <w:rPr>
            <w:noProof/>
            <w:webHidden/>
          </w:rPr>
        </w:r>
        <w:r w:rsidR="002C2871">
          <w:rPr>
            <w:noProof/>
            <w:webHidden/>
          </w:rPr>
          <w:fldChar w:fldCharType="separate"/>
        </w:r>
        <w:r w:rsidR="00434BEE">
          <w:rPr>
            <w:noProof/>
            <w:webHidden/>
          </w:rPr>
          <w:t>7</w:t>
        </w:r>
        <w:r w:rsidR="002C2871">
          <w:rPr>
            <w:noProof/>
            <w:webHidden/>
          </w:rPr>
          <w:fldChar w:fldCharType="end"/>
        </w:r>
      </w:hyperlink>
    </w:p>
    <w:p w14:paraId="66454D00" w14:textId="159C2BA7" w:rsidR="002C2871" w:rsidRDefault="00E70973">
      <w:pPr>
        <w:pStyle w:val="Indholdsfortegnelse2"/>
        <w:rPr>
          <w:rFonts w:asciiTheme="minorHAnsi" w:eastAsiaTheme="minorEastAsia" w:hAnsiTheme="minorHAnsi" w:cstheme="minorBidi"/>
          <w:bCs w:val="0"/>
          <w:sz w:val="22"/>
          <w:szCs w:val="22"/>
        </w:rPr>
      </w:pPr>
      <w:hyperlink w:anchor="_Toc517167043" w:history="1">
        <w:r w:rsidR="002C2871" w:rsidRPr="001575CA">
          <w:rPr>
            <w:rStyle w:val="Hyperlink"/>
          </w:rPr>
          <w:t>5.1</w:t>
        </w:r>
        <w:r w:rsidR="002C2871">
          <w:rPr>
            <w:rFonts w:asciiTheme="minorHAnsi" w:eastAsiaTheme="minorEastAsia" w:hAnsiTheme="minorHAnsi" w:cstheme="minorBidi"/>
            <w:bCs w:val="0"/>
            <w:sz w:val="22"/>
            <w:szCs w:val="22"/>
          </w:rPr>
          <w:tab/>
        </w:r>
        <w:r w:rsidR="002C2871" w:rsidRPr="001575CA">
          <w:rPr>
            <w:rStyle w:val="Hyperlink"/>
          </w:rPr>
          <w:t>Udkast til benchmarkingrapport</w:t>
        </w:r>
        <w:r w:rsidR="002C2871">
          <w:rPr>
            <w:webHidden/>
          </w:rPr>
          <w:tab/>
        </w:r>
        <w:r w:rsidR="002C2871">
          <w:rPr>
            <w:webHidden/>
          </w:rPr>
          <w:fldChar w:fldCharType="begin"/>
        </w:r>
        <w:r w:rsidR="002C2871">
          <w:rPr>
            <w:webHidden/>
          </w:rPr>
          <w:instrText xml:space="preserve"> PAGEREF _Toc517167043 \h </w:instrText>
        </w:r>
        <w:r w:rsidR="002C2871">
          <w:rPr>
            <w:webHidden/>
          </w:rPr>
        </w:r>
        <w:r w:rsidR="002C2871">
          <w:rPr>
            <w:webHidden/>
          </w:rPr>
          <w:fldChar w:fldCharType="separate"/>
        </w:r>
        <w:r w:rsidR="00434BEE">
          <w:rPr>
            <w:webHidden/>
          </w:rPr>
          <w:t>7</w:t>
        </w:r>
        <w:r w:rsidR="002C2871">
          <w:rPr>
            <w:webHidden/>
          </w:rPr>
          <w:fldChar w:fldCharType="end"/>
        </w:r>
      </w:hyperlink>
    </w:p>
    <w:p w14:paraId="0BA7F3BD" w14:textId="693E57EE" w:rsidR="002C2871" w:rsidRDefault="00E70973">
      <w:pPr>
        <w:pStyle w:val="Indholdsfortegnelse1"/>
        <w:rPr>
          <w:rFonts w:asciiTheme="minorHAnsi" w:eastAsiaTheme="minorEastAsia" w:hAnsiTheme="minorHAnsi" w:cstheme="minorBidi"/>
          <w:bCs w:val="0"/>
          <w:caps w:val="0"/>
          <w:noProof/>
          <w:sz w:val="22"/>
          <w:szCs w:val="22"/>
        </w:rPr>
      </w:pPr>
      <w:hyperlink w:anchor="_Toc517167044" w:history="1">
        <w:r w:rsidR="002C2871" w:rsidRPr="001575CA">
          <w:rPr>
            <w:rStyle w:val="Hyperlink"/>
            <w:noProof/>
          </w:rPr>
          <w:t>6.</w:t>
        </w:r>
        <w:r w:rsidR="002C2871">
          <w:rPr>
            <w:rFonts w:asciiTheme="minorHAnsi" w:eastAsiaTheme="minorEastAsia" w:hAnsiTheme="minorHAnsi" w:cstheme="minorBidi"/>
            <w:bCs w:val="0"/>
            <w:caps w:val="0"/>
            <w:noProof/>
            <w:sz w:val="22"/>
            <w:szCs w:val="22"/>
          </w:rPr>
          <w:tab/>
        </w:r>
        <w:r w:rsidR="002C2871" w:rsidRPr="001575CA">
          <w:rPr>
            <w:rStyle w:val="Hyperlink"/>
            <w:noProof/>
          </w:rPr>
          <w:t>Regulering af vederlaget på baggrund af benchmarkinganalysen</w:t>
        </w:r>
        <w:r w:rsidR="002C2871">
          <w:rPr>
            <w:noProof/>
            <w:webHidden/>
          </w:rPr>
          <w:tab/>
        </w:r>
        <w:r w:rsidR="002C2871">
          <w:rPr>
            <w:noProof/>
            <w:webHidden/>
          </w:rPr>
          <w:fldChar w:fldCharType="begin"/>
        </w:r>
        <w:r w:rsidR="002C2871">
          <w:rPr>
            <w:noProof/>
            <w:webHidden/>
          </w:rPr>
          <w:instrText xml:space="preserve"> PAGEREF _Toc517167044 \h </w:instrText>
        </w:r>
        <w:r w:rsidR="002C2871">
          <w:rPr>
            <w:noProof/>
            <w:webHidden/>
          </w:rPr>
        </w:r>
        <w:r w:rsidR="002C2871">
          <w:rPr>
            <w:noProof/>
            <w:webHidden/>
          </w:rPr>
          <w:fldChar w:fldCharType="separate"/>
        </w:r>
        <w:r w:rsidR="00434BEE">
          <w:rPr>
            <w:noProof/>
            <w:webHidden/>
          </w:rPr>
          <w:t>8</w:t>
        </w:r>
        <w:r w:rsidR="002C2871">
          <w:rPr>
            <w:noProof/>
            <w:webHidden/>
          </w:rPr>
          <w:fldChar w:fldCharType="end"/>
        </w:r>
      </w:hyperlink>
    </w:p>
    <w:p w14:paraId="453E4964" w14:textId="4537C833" w:rsidR="002C2871" w:rsidRDefault="00E70973">
      <w:pPr>
        <w:pStyle w:val="Indholdsfortegnelse1"/>
        <w:rPr>
          <w:rFonts w:asciiTheme="minorHAnsi" w:eastAsiaTheme="minorEastAsia" w:hAnsiTheme="minorHAnsi" w:cstheme="minorBidi"/>
          <w:bCs w:val="0"/>
          <w:caps w:val="0"/>
          <w:noProof/>
          <w:sz w:val="22"/>
          <w:szCs w:val="22"/>
        </w:rPr>
      </w:pPr>
      <w:hyperlink w:anchor="_Toc517167045" w:history="1">
        <w:r w:rsidR="002C2871" w:rsidRPr="001575CA">
          <w:rPr>
            <w:rStyle w:val="Hyperlink"/>
            <w:noProof/>
          </w:rPr>
          <w:t>7.</w:t>
        </w:r>
        <w:r w:rsidR="002C2871">
          <w:rPr>
            <w:rFonts w:asciiTheme="minorHAnsi" w:eastAsiaTheme="minorEastAsia" w:hAnsiTheme="minorHAnsi" w:cstheme="minorBidi"/>
            <w:bCs w:val="0"/>
            <w:caps w:val="0"/>
            <w:noProof/>
            <w:sz w:val="22"/>
            <w:szCs w:val="22"/>
          </w:rPr>
          <w:tab/>
        </w:r>
        <w:r w:rsidR="002C2871" w:rsidRPr="001575CA">
          <w:rPr>
            <w:rStyle w:val="Hyperlink"/>
            <w:noProof/>
          </w:rPr>
          <w:t>KRAVMATRICE</w:t>
        </w:r>
        <w:r w:rsidR="002C2871">
          <w:rPr>
            <w:noProof/>
            <w:webHidden/>
          </w:rPr>
          <w:tab/>
        </w:r>
        <w:r w:rsidR="002C2871">
          <w:rPr>
            <w:noProof/>
            <w:webHidden/>
          </w:rPr>
          <w:fldChar w:fldCharType="begin"/>
        </w:r>
        <w:r w:rsidR="002C2871">
          <w:rPr>
            <w:noProof/>
            <w:webHidden/>
          </w:rPr>
          <w:instrText xml:space="preserve"> PAGEREF _Toc517167045 \h </w:instrText>
        </w:r>
        <w:r w:rsidR="002C2871">
          <w:rPr>
            <w:noProof/>
            <w:webHidden/>
          </w:rPr>
        </w:r>
        <w:r w:rsidR="002C2871">
          <w:rPr>
            <w:noProof/>
            <w:webHidden/>
          </w:rPr>
          <w:fldChar w:fldCharType="separate"/>
        </w:r>
        <w:r w:rsidR="00434BEE">
          <w:rPr>
            <w:noProof/>
            <w:webHidden/>
          </w:rPr>
          <w:t>9</w:t>
        </w:r>
        <w:r w:rsidR="002C2871">
          <w:rPr>
            <w:noProof/>
            <w:webHidden/>
          </w:rPr>
          <w:fldChar w:fldCharType="end"/>
        </w:r>
      </w:hyperlink>
    </w:p>
    <w:p w14:paraId="0199A668" w14:textId="310330D0" w:rsidR="00FD5BB5" w:rsidRDefault="002C2871" w:rsidP="00FD5BB5">
      <w:r>
        <w:rPr>
          <w:sz w:val="19"/>
        </w:rPr>
        <w:fldChar w:fldCharType="end"/>
      </w:r>
    </w:p>
    <w:p w14:paraId="7E91917C" w14:textId="77777777" w:rsidR="00FD5BB5" w:rsidRDefault="00FD5BB5" w:rsidP="00FD5BB5"/>
    <w:p w14:paraId="31873A9C" w14:textId="77777777" w:rsidR="00FD5BB5" w:rsidRDefault="00FD5BB5" w:rsidP="00FD5BB5">
      <w:pPr>
        <w:overflowPunct/>
        <w:autoSpaceDE/>
        <w:autoSpaceDN/>
        <w:adjustRightInd/>
        <w:spacing w:after="160" w:line="259" w:lineRule="auto"/>
        <w:jc w:val="left"/>
        <w:textAlignment w:val="auto"/>
      </w:pPr>
      <w:r>
        <w:br w:type="page"/>
      </w:r>
    </w:p>
    <w:p w14:paraId="2BE03BBA" w14:textId="77777777" w:rsidR="00FD5BB5" w:rsidRDefault="00FD5BB5" w:rsidP="00FD5BB5">
      <w:pPr>
        <w:pStyle w:val="Overskrift1"/>
      </w:pPr>
      <w:bookmarkStart w:id="3" w:name="_Toc517167035"/>
      <w:r>
        <w:lastRenderedPageBreak/>
        <w:t>Indledning</w:t>
      </w:r>
      <w:bookmarkEnd w:id="3"/>
    </w:p>
    <w:p w14:paraId="54602C3B" w14:textId="77777777" w:rsidR="00FD5BB5" w:rsidRDefault="00FD5BB5" w:rsidP="00FD5BB5">
      <w:r>
        <w:t>Dette bilag indeholder krav til de benchmarkinganalyser, der kan gennemføres af Kontraktens Ydelser i Kontraktens løbetid. Bilaget beskriver fremgangsmåden for benchmarking samt Kundens krav til Leverandøren i den forbindelse.</w:t>
      </w:r>
    </w:p>
    <w:p w14:paraId="088DAF39" w14:textId="77777777" w:rsidR="00FD5BB5" w:rsidRDefault="00FD5BB5" w:rsidP="00FD5BB5"/>
    <w:p w14:paraId="3E87E4BD" w14:textId="77777777" w:rsidR="00FD5BB5" w:rsidRDefault="00FD5BB5" w:rsidP="00FD5BB5">
      <w:r>
        <w:t xml:space="preserve">Formålet med benchmarkinganalyser er at sikre, at Kunden ikke betaler mere end markedsprisen for en Ydelse. </w:t>
      </w:r>
    </w:p>
    <w:p w14:paraId="7E5F07FD" w14:textId="77777777" w:rsidR="00FD5BB5" w:rsidRDefault="00FD5BB5" w:rsidP="00FD5BB5"/>
    <w:p w14:paraId="1EC2733E" w14:textId="77777777" w:rsidR="00FD5BB5" w:rsidRDefault="00FD5BB5" w:rsidP="00FD5BB5">
      <w:pPr>
        <w:pStyle w:val="Overskrift1"/>
      </w:pPr>
      <w:bookmarkStart w:id="4" w:name="_Ref509923568"/>
      <w:bookmarkStart w:id="5" w:name="_Toc517167036"/>
      <w:r>
        <w:t>Ydelser underlagt Benchmarking</w:t>
      </w:r>
      <w:bookmarkEnd w:id="4"/>
      <w:bookmarkEnd w:id="5"/>
    </w:p>
    <w:p w14:paraId="24CBCE98" w14:textId="275087DD" w:rsidR="00FD5BB5" w:rsidRDefault="00FD5BB5" w:rsidP="00FD5BB5">
      <w:r>
        <w:t xml:space="preserve">Kunden er berettiget til at få gennemført en benchmarkinganalyse, jf. Kontraktens punkt 38, af en eller flere af Ydelserne fastsat i nedenfor, jf. litra </w:t>
      </w:r>
      <w:r>
        <w:fldChar w:fldCharType="begin"/>
      </w:r>
      <w:r>
        <w:instrText xml:space="preserve"> REF _Ref509923569 \r \h </w:instrText>
      </w:r>
      <w:r>
        <w:fldChar w:fldCharType="separate"/>
      </w:r>
      <w:r w:rsidR="00156248">
        <w:t>a</w:t>
      </w:r>
      <w:r>
        <w:fldChar w:fldCharType="end"/>
      </w:r>
      <w:r>
        <w:t xml:space="preserve"> - litra </w:t>
      </w:r>
      <w:r>
        <w:fldChar w:fldCharType="begin"/>
      </w:r>
      <w:r>
        <w:instrText xml:space="preserve"> REF _Ref509923571 \r \h </w:instrText>
      </w:r>
      <w:r>
        <w:fldChar w:fldCharType="separate"/>
      </w:r>
      <w:r w:rsidR="00156248">
        <w:t>g</w:t>
      </w:r>
      <w:r>
        <w:fldChar w:fldCharType="end"/>
      </w:r>
      <w:r>
        <w:t xml:space="preserve">. Kunden kan vælge, om benchmarkinganalysen skal omfatte udvalgte eller alle Ydelserne fastsat i litra </w:t>
      </w:r>
      <w:r>
        <w:fldChar w:fldCharType="begin"/>
      </w:r>
      <w:r>
        <w:instrText xml:space="preserve"> REF _Ref509923569 \r \h </w:instrText>
      </w:r>
      <w:r>
        <w:fldChar w:fldCharType="separate"/>
      </w:r>
      <w:r w:rsidR="00156248">
        <w:t>a</w:t>
      </w:r>
      <w:r>
        <w:fldChar w:fldCharType="end"/>
      </w:r>
      <w:r>
        <w:t xml:space="preserve"> - litra </w:t>
      </w:r>
      <w:r>
        <w:fldChar w:fldCharType="begin"/>
      </w:r>
      <w:r>
        <w:instrText xml:space="preserve"> REF _Ref509923571 \r \h </w:instrText>
      </w:r>
      <w:r>
        <w:fldChar w:fldCharType="separate"/>
      </w:r>
      <w:r w:rsidR="00156248">
        <w:t>g</w:t>
      </w:r>
      <w:r>
        <w:fldChar w:fldCharType="end"/>
      </w:r>
      <w:r>
        <w:t xml:space="preserve"> nedenfor:</w:t>
      </w:r>
    </w:p>
    <w:p w14:paraId="39C1521E" w14:textId="77777777" w:rsidR="00FD5BB5" w:rsidRDefault="00FD5BB5" w:rsidP="00FD5BB5"/>
    <w:p w14:paraId="48782BE1" w14:textId="77777777" w:rsidR="00FD5BB5" w:rsidRDefault="00FD5BB5" w:rsidP="00EE0171">
      <w:pPr>
        <w:pStyle w:val="Listeafsnit"/>
        <w:numPr>
          <w:ilvl w:val="0"/>
          <w:numId w:val="21"/>
        </w:numPr>
      </w:pPr>
      <w:bookmarkStart w:id="6" w:name="_Ref509923569"/>
      <w:r>
        <w:t>Enhedsadministration</w:t>
      </w:r>
      <w:bookmarkEnd w:id="6"/>
    </w:p>
    <w:p w14:paraId="45382E8E" w14:textId="77777777" w:rsidR="00FD5BB5" w:rsidRDefault="00FD5BB5" w:rsidP="00EE0171">
      <w:pPr>
        <w:pStyle w:val="Listeafsnit"/>
        <w:numPr>
          <w:ilvl w:val="0"/>
          <w:numId w:val="21"/>
        </w:numPr>
      </w:pPr>
      <w:r>
        <w:t>Support</w:t>
      </w:r>
    </w:p>
    <w:p w14:paraId="175ED2EF" w14:textId="77777777" w:rsidR="00FD5BB5" w:rsidRDefault="00FD5BB5" w:rsidP="00EE0171">
      <w:pPr>
        <w:pStyle w:val="Listeafsnit"/>
        <w:numPr>
          <w:ilvl w:val="0"/>
          <w:numId w:val="21"/>
        </w:numPr>
      </w:pPr>
      <w:r>
        <w:t>Applikationsdrift</w:t>
      </w:r>
    </w:p>
    <w:p w14:paraId="2BCECA08" w14:textId="77777777" w:rsidR="00FD5BB5" w:rsidRDefault="00FD5BB5" w:rsidP="00EE0171">
      <w:pPr>
        <w:pStyle w:val="Listeafsnit"/>
        <w:numPr>
          <w:ilvl w:val="0"/>
          <w:numId w:val="21"/>
        </w:numPr>
      </w:pPr>
      <w:r>
        <w:t>Infrastrukturdrift</w:t>
      </w:r>
    </w:p>
    <w:p w14:paraId="37295904" w14:textId="77777777" w:rsidR="00FD5BB5" w:rsidRDefault="00FD5BB5" w:rsidP="00EE0171">
      <w:pPr>
        <w:pStyle w:val="Listeafsnit"/>
        <w:numPr>
          <w:ilvl w:val="0"/>
          <w:numId w:val="21"/>
        </w:numPr>
      </w:pPr>
      <w:r>
        <w:t>Datacenterdrift</w:t>
      </w:r>
    </w:p>
    <w:p w14:paraId="4848CC90" w14:textId="77777777" w:rsidR="00FD5BB5" w:rsidRDefault="00FD5BB5" w:rsidP="00EE0171">
      <w:pPr>
        <w:pStyle w:val="Listeafsnit"/>
        <w:numPr>
          <w:ilvl w:val="0"/>
          <w:numId w:val="21"/>
        </w:numPr>
      </w:pPr>
      <w:r>
        <w:t xml:space="preserve">Netværksdrift </w:t>
      </w:r>
    </w:p>
    <w:p w14:paraId="2BDC8F8C" w14:textId="77777777" w:rsidR="00FD5BB5" w:rsidRDefault="00FD5BB5" w:rsidP="00EE0171">
      <w:pPr>
        <w:pStyle w:val="Listeafsnit"/>
        <w:numPr>
          <w:ilvl w:val="0"/>
          <w:numId w:val="21"/>
        </w:numPr>
      </w:pPr>
      <w:bookmarkStart w:id="7" w:name="_Ref509923571"/>
      <w:r>
        <w:t>[</w:t>
      </w:r>
      <w:r w:rsidRPr="00EC372B">
        <w:rPr>
          <w:highlight w:val="yellow"/>
        </w:rPr>
        <w:t>…</w:t>
      </w:r>
      <w:r>
        <w:t>]</w:t>
      </w:r>
      <w:bookmarkEnd w:id="7"/>
    </w:p>
    <w:p w14:paraId="477BC287" w14:textId="77777777" w:rsidR="00FD5BB5" w:rsidRPr="00D30B4F" w:rsidRDefault="00FD5BB5" w:rsidP="00FD5BB5"/>
    <w:p w14:paraId="71E2989F" w14:textId="77777777" w:rsidR="00FD5BB5" w:rsidRDefault="00FD5BB5" w:rsidP="00FD5BB5">
      <w:pPr>
        <w:pStyle w:val="Overskrift1"/>
        <w:tabs>
          <w:tab w:val="clear" w:pos="567"/>
        </w:tabs>
      </w:pPr>
      <w:bookmarkStart w:id="8" w:name="_Ref510127204"/>
      <w:bookmarkStart w:id="9" w:name="_Toc517167037"/>
      <w:r>
        <w:t>Generelle krav til benchmarking</w:t>
      </w:r>
      <w:bookmarkEnd w:id="8"/>
      <w:bookmarkEnd w:id="9"/>
    </w:p>
    <w:p w14:paraId="1D05F4F7" w14:textId="77777777" w:rsidR="00FD5BB5" w:rsidRDefault="00FD5BB5" w:rsidP="00FD5BB5">
      <w:pPr>
        <w:rPr>
          <w:szCs w:val="23"/>
        </w:rPr>
      </w:pPr>
      <w:r w:rsidRPr="00604546">
        <w:rPr>
          <w:szCs w:val="23"/>
        </w:rPr>
        <w:t xml:space="preserve">Kunden udpeger </w:t>
      </w:r>
      <w:r>
        <w:rPr>
          <w:szCs w:val="23"/>
        </w:rPr>
        <w:t>d</w:t>
      </w:r>
      <w:r w:rsidRPr="00604546">
        <w:rPr>
          <w:szCs w:val="23"/>
        </w:rPr>
        <w:t>en uvildig</w:t>
      </w:r>
      <w:r>
        <w:rPr>
          <w:szCs w:val="23"/>
        </w:rPr>
        <w:t>e</w:t>
      </w:r>
      <w:r w:rsidRPr="00604546">
        <w:rPr>
          <w:szCs w:val="23"/>
        </w:rPr>
        <w:t xml:space="preserve"> sagkyndig</w:t>
      </w:r>
      <w:r>
        <w:rPr>
          <w:szCs w:val="23"/>
        </w:rPr>
        <w:t>e</w:t>
      </w:r>
      <w:r w:rsidRPr="00604546">
        <w:rPr>
          <w:szCs w:val="23"/>
        </w:rPr>
        <w:t xml:space="preserve"> (”benchmarkeren”), der skal udarbejde benchmarkinganalysen.</w:t>
      </w:r>
      <w:r>
        <w:rPr>
          <w:szCs w:val="23"/>
        </w:rPr>
        <w:t xml:space="preserve"> Benchmarkeren må ikke være en direkte konkurrent til Leverandøren. </w:t>
      </w:r>
    </w:p>
    <w:p w14:paraId="08935C1C" w14:textId="77777777" w:rsidR="00FD5BB5" w:rsidRDefault="00FD5BB5" w:rsidP="00FD5BB5">
      <w:pPr>
        <w:rPr>
          <w:szCs w:val="23"/>
        </w:rPr>
      </w:pPr>
    </w:p>
    <w:p w14:paraId="18415060" w14:textId="2CC18132" w:rsidR="00FD5BB5" w:rsidRDefault="00FD5BB5" w:rsidP="00FD5BB5">
      <w:pPr>
        <w:rPr>
          <w:szCs w:val="23"/>
        </w:rPr>
      </w:pPr>
      <w:r>
        <w:rPr>
          <w:szCs w:val="23"/>
        </w:rPr>
        <w:t>Kunden sikrer, at benchmarkeren pålægges fortrolighed på sædvanlige vilkår i relation til de oplysninger, som kommer til benchmarkerens kendskab i forbindelse med undersøgelsen.</w:t>
      </w:r>
    </w:p>
    <w:p w14:paraId="1CB5412D" w14:textId="77777777" w:rsidR="00FD5BB5" w:rsidRDefault="00FD5BB5" w:rsidP="00FD5BB5">
      <w:pPr>
        <w:rPr>
          <w:szCs w:val="23"/>
        </w:rPr>
      </w:pPr>
    </w:p>
    <w:p w14:paraId="70922E11" w14:textId="4EE63FC3" w:rsidR="00FD5BB5" w:rsidRDefault="00FD5BB5" w:rsidP="00FD5BB5">
      <w:pPr>
        <w:rPr>
          <w:szCs w:val="23"/>
        </w:rPr>
      </w:pPr>
      <w:r>
        <w:rPr>
          <w:szCs w:val="23"/>
        </w:rPr>
        <w:t xml:space="preserve">Benchmarkingprocessen initieres ved, at Kunden ved Meddelelse informerer Leverandøren om, hvilken benchmarker Kunden har udpeget, og hvilke Ydelser, jf. punkt </w:t>
      </w:r>
      <w:r>
        <w:rPr>
          <w:szCs w:val="23"/>
        </w:rPr>
        <w:fldChar w:fldCharType="begin"/>
      </w:r>
      <w:r>
        <w:rPr>
          <w:szCs w:val="23"/>
        </w:rPr>
        <w:instrText xml:space="preserve"> REF _Ref509923568 \r \h </w:instrText>
      </w:r>
      <w:r>
        <w:rPr>
          <w:szCs w:val="23"/>
        </w:rPr>
      </w:r>
      <w:r>
        <w:rPr>
          <w:szCs w:val="23"/>
        </w:rPr>
        <w:fldChar w:fldCharType="separate"/>
      </w:r>
      <w:r w:rsidR="00156248">
        <w:rPr>
          <w:szCs w:val="23"/>
        </w:rPr>
        <w:t>2</w:t>
      </w:r>
      <w:r>
        <w:rPr>
          <w:szCs w:val="23"/>
        </w:rPr>
        <w:fldChar w:fldCharType="end"/>
      </w:r>
      <w:r>
        <w:rPr>
          <w:szCs w:val="23"/>
        </w:rPr>
        <w:t xml:space="preserve">, litra </w:t>
      </w:r>
      <w:r>
        <w:rPr>
          <w:szCs w:val="23"/>
        </w:rPr>
        <w:fldChar w:fldCharType="begin"/>
      </w:r>
      <w:r>
        <w:rPr>
          <w:szCs w:val="23"/>
        </w:rPr>
        <w:instrText xml:space="preserve"> REF _Ref509923569 \r \h </w:instrText>
      </w:r>
      <w:r>
        <w:rPr>
          <w:szCs w:val="23"/>
        </w:rPr>
      </w:r>
      <w:r>
        <w:rPr>
          <w:szCs w:val="23"/>
        </w:rPr>
        <w:fldChar w:fldCharType="separate"/>
      </w:r>
      <w:r w:rsidR="00156248">
        <w:rPr>
          <w:szCs w:val="23"/>
        </w:rPr>
        <w:t>a</w:t>
      </w:r>
      <w:r>
        <w:rPr>
          <w:szCs w:val="23"/>
        </w:rPr>
        <w:fldChar w:fldCharType="end"/>
      </w:r>
      <w:r>
        <w:rPr>
          <w:szCs w:val="23"/>
        </w:rPr>
        <w:t xml:space="preserve"> </w:t>
      </w:r>
      <w:r w:rsidR="00C67B4C">
        <w:rPr>
          <w:szCs w:val="23"/>
        </w:rPr>
        <w:t>-</w:t>
      </w:r>
      <w:r>
        <w:rPr>
          <w:szCs w:val="23"/>
        </w:rPr>
        <w:t xml:space="preserve"> litra </w:t>
      </w:r>
      <w:r>
        <w:rPr>
          <w:szCs w:val="23"/>
        </w:rPr>
        <w:fldChar w:fldCharType="begin"/>
      </w:r>
      <w:r>
        <w:rPr>
          <w:szCs w:val="23"/>
        </w:rPr>
        <w:instrText xml:space="preserve"> REF _Ref509923571 \r \h </w:instrText>
      </w:r>
      <w:r>
        <w:rPr>
          <w:szCs w:val="23"/>
        </w:rPr>
      </w:r>
      <w:r>
        <w:rPr>
          <w:szCs w:val="23"/>
        </w:rPr>
        <w:fldChar w:fldCharType="separate"/>
      </w:r>
      <w:r w:rsidR="00156248">
        <w:rPr>
          <w:szCs w:val="23"/>
        </w:rPr>
        <w:t>g</w:t>
      </w:r>
      <w:r>
        <w:rPr>
          <w:szCs w:val="23"/>
        </w:rPr>
        <w:fldChar w:fldCharType="end"/>
      </w:r>
      <w:r>
        <w:rPr>
          <w:szCs w:val="23"/>
        </w:rPr>
        <w:t>, der er omfattet af benchmarkinganalysen (”benchmarkingydelserne”)</w:t>
      </w:r>
    </w:p>
    <w:p w14:paraId="32FE3065" w14:textId="77777777" w:rsidR="00FD5BB5" w:rsidRDefault="00FD5BB5" w:rsidP="00FD5BB5">
      <w:pPr>
        <w:rPr>
          <w:szCs w:val="23"/>
        </w:rPr>
      </w:pPr>
    </w:p>
    <w:p w14:paraId="5C937406" w14:textId="77777777" w:rsidR="00FD5BB5" w:rsidRDefault="00FD5BB5" w:rsidP="00FD5BB5">
      <w:pPr>
        <w:pStyle w:val="Punktafsnita"/>
        <w:ind w:left="709" w:hanging="709"/>
      </w:pPr>
      <w:bookmarkStart w:id="10" w:name="_Ref510125960"/>
      <w:r>
        <w:t>Indsigelser vedrørende udpegning af benchmarkeren</w:t>
      </w:r>
      <w:bookmarkEnd w:id="10"/>
    </w:p>
    <w:p w14:paraId="1FD6E226" w14:textId="77777777" w:rsidR="00FD5BB5" w:rsidRDefault="00FD5BB5" w:rsidP="00FD5BB5">
      <w:pPr>
        <w:rPr>
          <w:szCs w:val="23"/>
        </w:rPr>
      </w:pPr>
      <w:r>
        <w:rPr>
          <w:szCs w:val="23"/>
        </w:rPr>
        <w:t>Leverandøren skal gøre begrundet indsigelse mod udpegningen af benchmarkeren ved Meddelelse til Kunden inden for [</w:t>
      </w:r>
      <w:r w:rsidRPr="00252E74">
        <w:rPr>
          <w:szCs w:val="23"/>
          <w:highlight w:val="yellow"/>
        </w:rPr>
        <w:t>5</w:t>
      </w:r>
      <w:r>
        <w:rPr>
          <w:szCs w:val="23"/>
        </w:rPr>
        <w:t>] Arbejdsdage. En begrundet indsigelse kan fx være, at benchmarkeren er en direkte konkurrent til Leverandøren inklusiv en beskrivelse af denne konkurrencesituation.</w:t>
      </w:r>
    </w:p>
    <w:p w14:paraId="11AE88B9" w14:textId="77777777" w:rsidR="00FD5BB5" w:rsidRDefault="00FD5BB5" w:rsidP="00FD5BB5">
      <w:pPr>
        <w:rPr>
          <w:szCs w:val="23"/>
        </w:rPr>
      </w:pPr>
    </w:p>
    <w:p w14:paraId="6FBFEE88" w14:textId="2A8AED2F" w:rsidR="00FD5BB5" w:rsidRDefault="00FD5BB5" w:rsidP="00FD5BB5">
      <w:pPr>
        <w:rPr>
          <w:szCs w:val="23"/>
        </w:rPr>
      </w:pPr>
      <w:r>
        <w:rPr>
          <w:szCs w:val="23"/>
        </w:rPr>
        <w:t xml:space="preserve">Kunden udpeger ny benchmarker, medmindre Kunden vurderer, at Leverandørens indsigelse ikke er tilstrækkeligt begrundet, jf. </w:t>
      </w:r>
      <w:r>
        <w:rPr>
          <w:szCs w:val="23"/>
        </w:rPr>
        <w:fldChar w:fldCharType="begin"/>
      </w:r>
      <w:r>
        <w:rPr>
          <w:szCs w:val="23"/>
        </w:rPr>
        <w:instrText xml:space="preserve"> REF _Ref510125960 \r \h </w:instrText>
      </w:r>
      <w:r>
        <w:rPr>
          <w:szCs w:val="23"/>
        </w:rPr>
      </w:r>
      <w:r>
        <w:rPr>
          <w:szCs w:val="23"/>
        </w:rPr>
        <w:fldChar w:fldCharType="separate"/>
      </w:r>
      <w:r w:rsidR="00156248">
        <w:rPr>
          <w:szCs w:val="23"/>
        </w:rPr>
        <w:t>K-1</w:t>
      </w:r>
      <w:r>
        <w:rPr>
          <w:szCs w:val="23"/>
        </w:rPr>
        <w:fldChar w:fldCharType="end"/>
      </w:r>
      <w:r>
        <w:rPr>
          <w:szCs w:val="23"/>
        </w:rPr>
        <w:t>.</w:t>
      </w:r>
    </w:p>
    <w:p w14:paraId="312EC2A1" w14:textId="77777777" w:rsidR="00FD5BB5" w:rsidRDefault="00FD5BB5" w:rsidP="00FD5BB5">
      <w:pPr>
        <w:rPr>
          <w:szCs w:val="23"/>
        </w:rPr>
      </w:pPr>
    </w:p>
    <w:p w14:paraId="69ED71A1" w14:textId="31EC243B" w:rsidR="00FD5BB5" w:rsidRDefault="00FD5BB5" w:rsidP="00FD5BB5">
      <w:pPr>
        <w:pStyle w:val="Punktafsnita"/>
        <w:ind w:left="709" w:hanging="709"/>
      </w:pPr>
      <w:r>
        <w:lastRenderedPageBreak/>
        <w:t>Samarbejde med benchmarkeren</w:t>
      </w:r>
    </w:p>
    <w:p w14:paraId="552D10D8" w14:textId="77777777" w:rsidR="00FD5BB5" w:rsidRDefault="00FD5BB5" w:rsidP="00FD5BB5">
      <w:r>
        <w:rPr>
          <w:szCs w:val="23"/>
        </w:rPr>
        <w:t xml:space="preserve">Parterne skal </w:t>
      </w:r>
      <w:r w:rsidRPr="00380E3A">
        <w:rPr>
          <w:szCs w:val="23"/>
        </w:rPr>
        <w:t>samarbejde med benchmar</w:t>
      </w:r>
      <w:r>
        <w:rPr>
          <w:szCs w:val="23"/>
        </w:rPr>
        <w:t>keren i forbindelse med gennemførelsen af benchmarkinganalyser.</w:t>
      </w:r>
    </w:p>
    <w:p w14:paraId="3CEC02C3" w14:textId="77777777" w:rsidR="00FD5BB5" w:rsidRDefault="00FD5BB5" w:rsidP="00FD5BB5"/>
    <w:p w14:paraId="4532D9F1" w14:textId="77777777" w:rsidR="00FD5BB5" w:rsidRDefault="00FD5BB5" w:rsidP="00FD5BB5">
      <w:pPr>
        <w:pStyle w:val="Punktafsnita"/>
        <w:ind w:left="709" w:hanging="709"/>
      </w:pPr>
      <w:bookmarkStart w:id="11" w:name="_Ref507591463"/>
      <w:r>
        <w:t>Adgang til relevant materiale</w:t>
      </w:r>
      <w:bookmarkEnd w:id="11"/>
    </w:p>
    <w:p w14:paraId="4ADFC9FE" w14:textId="2CB7B40F" w:rsidR="00FD5BB5" w:rsidRDefault="00FD5BB5" w:rsidP="00FD5BB5">
      <w:r>
        <w:t>Leverandøren skal på benchmarkerens rimelige anmodning og i overensstemmelse med benchmarkerens specifikationer give benchmarkeren</w:t>
      </w:r>
      <w:r w:rsidDel="00897997">
        <w:t xml:space="preserve"> </w:t>
      </w:r>
      <w:r>
        <w:t xml:space="preserve">adgang til </w:t>
      </w:r>
      <w:r w:rsidRPr="001068C8">
        <w:rPr>
          <w:lang w:eastAsia="en-US"/>
        </w:rPr>
        <w:t xml:space="preserve">data, teknisk dokumentation, </w:t>
      </w:r>
      <w:r>
        <w:rPr>
          <w:lang w:eastAsia="en-US"/>
        </w:rPr>
        <w:t xml:space="preserve">lokaler, </w:t>
      </w:r>
      <w:r w:rsidRPr="001068C8">
        <w:rPr>
          <w:lang w:eastAsia="en-US"/>
        </w:rPr>
        <w:t>udstyr, systemer og personale</w:t>
      </w:r>
      <w:r>
        <w:rPr>
          <w:lang w:eastAsia="en-US"/>
        </w:rPr>
        <w:t xml:space="preserve">, i det omfang dette er nødvendigt for at udføre benchmarkinganalysen. Leverandøren skal give benchmarkeren denne adgang </w:t>
      </w:r>
      <w:r>
        <w:t>uden ugrundet ophold</w:t>
      </w:r>
      <w:r>
        <w:rPr>
          <w:lang w:eastAsia="en-US"/>
        </w:rPr>
        <w:t>.</w:t>
      </w:r>
    </w:p>
    <w:p w14:paraId="0654EE24" w14:textId="77777777" w:rsidR="00FD5BB5" w:rsidRDefault="00FD5BB5" w:rsidP="00FD5BB5"/>
    <w:p w14:paraId="03409EE4" w14:textId="0A9489D0" w:rsidR="00FD5BB5" w:rsidRDefault="00FD5BB5" w:rsidP="00FD5BB5">
      <w:pPr>
        <w:pStyle w:val="Overskrift1"/>
      </w:pPr>
      <w:bookmarkStart w:id="12" w:name="_Ref510010902"/>
      <w:bookmarkStart w:id="13" w:name="_Toc517167038"/>
      <w:r>
        <w:t>Benchmarkingprocessen</w:t>
      </w:r>
      <w:bookmarkEnd w:id="12"/>
      <w:bookmarkEnd w:id="13"/>
    </w:p>
    <w:p w14:paraId="611C5310" w14:textId="77777777" w:rsidR="00FD5BB5" w:rsidRDefault="00FD5BB5" w:rsidP="00FD5BB5">
      <w:pPr>
        <w:pStyle w:val="Overskrift2"/>
      </w:pPr>
      <w:bookmarkStart w:id="14" w:name="_Toc517167039"/>
      <w:r>
        <w:t>Plan for benchmarkinganalysen</w:t>
      </w:r>
      <w:bookmarkEnd w:id="14"/>
    </w:p>
    <w:p w14:paraId="16AB7C89" w14:textId="2D46AE99" w:rsidR="00FD5BB5" w:rsidRDefault="00FD5BB5" w:rsidP="00FD5BB5">
      <w:r>
        <w:t>Benchmarkeren</w:t>
      </w:r>
      <w:r w:rsidRPr="007E69BF">
        <w:t xml:space="preserve"> </w:t>
      </w:r>
      <w:r>
        <w:t>fremsender et udkast til plan for benchmarkinganalysen senest [</w:t>
      </w:r>
      <w:r w:rsidR="00C267FD" w:rsidRPr="00C267FD">
        <w:rPr>
          <w:highlight w:val="yellow"/>
        </w:rPr>
        <w:t>15</w:t>
      </w:r>
      <w:r>
        <w:t xml:space="preserve">] Arbejdsdage efter, at benchmarkeren er udpeget, jf. </w:t>
      </w:r>
      <w:r>
        <w:fldChar w:fldCharType="begin"/>
      </w:r>
      <w:r>
        <w:instrText xml:space="preserve"> REF _Ref510125960 \r \h </w:instrText>
      </w:r>
      <w:r>
        <w:fldChar w:fldCharType="separate"/>
      </w:r>
      <w:r w:rsidR="00156248">
        <w:t>K-1</w:t>
      </w:r>
      <w:r>
        <w:fldChar w:fldCharType="end"/>
      </w:r>
      <w:r>
        <w:t xml:space="preserve">. </w:t>
      </w:r>
    </w:p>
    <w:p w14:paraId="4BD55794" w14:textId="77777777" w:rsidR="00FD5BB5" w:rsidRDefault="00FD5BB5" w:rsidP="00FD5BB5"/>
    <w:p w14:paraId="528DB15D" w14:textId="77777777" w:rsidR="00FD5BB5" w:rsidRDefault="00FD5BB5" w:rsidP="00FD5BB5">
      <w:r>
        <w:t>Planen skal som minimum indeholde følgende:</w:t>
      </w:r>
    </w:p>
    <w:p w14:paraId="20DA2C81" w14:textId="77777777" w:rsidR="00FD5BB5" w:rsidRDefault="00FD5BB5" w:rsidP="00EE0171">
      <w:pPr>
        <w:pStyle w:val="Listeafsnit"/>
        <w:numPr>
          <w:ilvl w:val="0"/>
          <w:numId w:val="17"/>
        </w:numPr>
      </w:pPr>
      <w:r>
        <w:t>Tidsplan for benchmarkinganalysen</w:t>
      </w:r>
    </w:p>
    <w:p w14:paraId="6CEA2408" w14:textId="77777777" w:rsidR="00FD5BB5" w:rsidRPr="001068C8" w:rsidRDefault="00FD5BB5" w:rsidP="00EE0171">
      <w:pPr>
        <w:pStyle w:val="Listeafsnit"/>
        <w:numPr>
          <w:ilvl w:val="0"/>
          <w:numId w:val="17"/>
        </w:numPr>
      </w:pPr>
      <w:bookmarkStart w:id="15" w:name="_Ref510515195"/>
      <w:r>
        <w:t>Specifikation af oplysninger som benchmarkeren skal bruge fra hver Part</w:t>
      </w:r>
      <w:bookmarkEnd w:id="15"/>
    </w:p>
    <w:p w14:paraId="6D753892" w14:textId="77777777" w:rsidR="00FD5BB5" w:rsidRDefault="00FD5BB5" w:rsidP="00FD5BB5"/>
    <w:p w14:paraId="45082802" w14:textId="77777777" w:rsidR="00FD5BB5" w:rsidRDefault="00FD5BB5" w:rsidP="00FD5BB5">
      <w:pPr>
        <w:pStyle w:val="Punktafsnita"/>
        <w:ind w:left="709" w:hanging="709"/>
      </w:pPr>
      <w:bookmarkStart w:id="16" w:name="_Ref507607918"/>
      <w:r>
        <w:t>Godkendelse af plan for benchmarkinganalyse</w:t>
      </w:r>
      <w:bookmarkEnd w:id="16"/>
    </w:p>
    <w:p w14:paraId="64F3AF03" w14:textId="538F6A6C" w:rsidR="00FD5BB5" w:rsidRDefault="00FD5BB5" w:rsidP="00FD5BB5">
      <w:r>
        <w:t>Parterne skal senest inden [</w:t>
      </w:r>
      <w:r w:rsidRPr="000D2C2E">
        <w:rPr>
          <w:highlight w:val="yellow"/>
        </w:rPr>
        <w:t>10</w:t>
      </w:r>
      <w:r>
        <w:t xml:space="preserve">] Arbejdsdage efter modtagelsen af udkast til planen for benchmarkinganalysen, jf. </w:t>
      </w:r>
      <w:r>
        <w:fldChar w:fldCharType="begin"/>
      </w:r>
      <w:r>
        <w:instrText xml:space="preserve"> REF _Ref507591463 \r \h </w:instrText>
      </w:r>
      <w:r>
        <w:fldChar w:fldCharType="separate"/>
      </w:r>
      <w:r w:rsidR="00156248">
        <w:t>K-3</w:t>
      </w:r>
      <w:r>
        <w:fldChar w:fldCharType="end"/>
      </w:r>
      <w:r>
        <w:t xml:space="preserve">, ved Meddelelse orientere benchmarkeren, om udkastet til plan </w:t>
      </w:r>
      <w:r w:rsidR="00C67B4C">
        <w:t xml:space="preserve">for benchmarkinganalysen kan </w:t>
      </w:r>
      <w:r>
        <w:t>godkendes. Hvis udkastet til plan</w:t>
      </w:r>
      <w:r w:rsidR="00C67B4C">
        <w:t>en</w:t>
      </w:r>
      <w:r>
        <w:t xml:space="preserve"> afvises, skal afvisningen indeholde begrundede forslag til ændringer.</w:t>
      </w:r>
    </w:p>
    <w:p w14:paraId="738E0192" w14:textId="77777777" w:rsidR="00FD5BB5" w:rsidRDefault="00FD5BB5" w:rsidP="00FD5BB5"/>
    <w:p w14:paraId="29DF2511" w14:textId="77777777" w:rsidR="00FD5BB5" w:rsidRDefault="00FD5BB5" w:rsidP="00FD5BB5">
      <w:r>
        <w:t xml:space="preserve">Benchmarkeren skal indarbejde ændringsforslag til planen og derefter fremsætte en ny plan for Parterne. </w:t>
      </w:r>
    </w:p>
    <w:p w14:paraId="709DCDB9" w14:textId="77777777" w:rsidR="00FD5BB5" w:rsidRPr="00AC12C9" w:rsidRDefault="00FD5BB5" w:rsidP="00FD5BB5"/>
    <w:p w14:paraId="70EA1629" w14:textId="77777777" w:rsidR="00FD5BB5" w:rsidRDefault="00FD5BB5" w:rsidP="00FD5BB5">
      <w:pPr>
        <w:pStyle w:val="Overskrift2"/>
      </w:pPr>
      <w:bookmarkStart w:id="17" w:name="_Ref509848387"/>
      <w:bookmarkStart w:id="18" w:name="_Ref509848485"/>
      <w:bookmarkStart w:id="19" w:name="_Ref509848523"/>
      <w:bookmarkStart w:id="20" w:name="_Toc517167040"/>
      <w:r>
        <w:t>Fremgangsmåde ved benchmarking</w:t>
      </w:r>
      <w:bookmarkEnd w:id="17"/>
      <w:bookmarkEnd w:id="18"/>
      <w:bookmarkEnd w:id="19"/>
      <w:bookmarkEnd w:id="20"/>
      <w:r>
        <w:t xml:space="preserve"> </w:t>
      </w:r>
    </w:p>
    <w:p w14:paraId="5F6108B8" w14:textId="5904D65D" w:rsidR="00FD5BB5" w:rsidRPr="001068C8" w:rsidRDefault="00FD5BB5" w:rsidP="00FD5BB5">
      <w:r w:rsidRPr="001068C8">
        <w:t xml:space="preserve">Når </w:t>
      </w:r>
      <w:r>
        <w:t>b</w:t>
      </w:r>
      <w:r w:rsidRPr="001068C8">
        <w:t>enchmar</w:t>
      </w:r>
      <w:r>
        <w:t>keren</w:t>
      </w:r>
      <w:r w:rsidRPr="001068C8">
        <w:t xml:space="preserve"> har modtaget </w:t>
      </w:r>
      <w:r>
        <w:t>de efterspurgte</w:t>
      </w:r>
      <w:r w:rsidRPr="001068C8">
        <w:t xml:space="preserve"> </w:t>
      </w:r>
      <w:r>
        <w:t>oplysni</w:t>
      </w:r>
      <w:r w:rsidR="00C67B4C">
        <w:t>n</w:t>
      </w:r>
      <w:r>
        <w:t xml:space="preserve">ger, jf. punkt </w:t>
      </w:r>
      <w:r>
        <w:fldChar w:fldCharType="begin"/>
      </w:r>
      <w:r>
        <w:instrText xml:space="preserve"> REF _Ref510010902 \r \h </w:instrText>
      </w:r>
      <w:r>
        <w:fldChar w:fldCharType="separate"/>
      </w:r>
      <w:r w:rsidR="00156248">
        <w:t>4</w:t>
      </w:r>
      <w:r>
        <w:fldChar w:fldCharType="end"/>
      </w:r>
      <w:r>
        <w:t xml:space="preserve">, litra </w:t>
      </w:r>
      <w:r w:rsidR="00271459">
        <w:fldChar w:fldCharType="begin"/>
      </w:r>
      <w:r w:rsidR="00271459">
        <w:instrText xml:space="preserve"> REF _Ref510515195 \r \h </w:instrText>
      </w:r>
      <w:r w:rsidR="00271459">
        <w:fldChar w:fldCharType="separate"/>
      </w:r>
      <w:r w:rsidR="00156248">
        <w:t>b</w:t>
      </w:r>
      <w:r w:rsidR="00271459">
        <w:fldChar w:fldCharType="end"/>
      </w:r>
      <w:r w:rsidR="00271459">
        <w:t xml:space="preserve">, </w:t>
      </w:r>
      <w:r w:rsidRPr="001068C8">
        <w:t xml:space="preserve">skal </w:t>
      </w:r>
      <w:r>
        <w:t>b</w:t>
      </w:r>
      <w:r w:rsidRPr="001068C8">
        <w:t>enchmar</w:t>
      </w:r>
      <w:r>
        <w:t>keren</w:t>
      </w:r>
      <w:r w:rsidRPr="001068C8">
        <w:t>:</w:t>
      </w:r>
    </w:p>
    <w:p w14:paraId="2898755A" w14:textId="0E745751" w:rsidR="00FD5BB5" w:rsidRPr="001068C8" w:rsidRDefault="00FD5BB5" w:rsidP="00EE0171">
      <w:pPr>
        <w:pStyle w:val="Listeafsnit"/>
        <w:numPr>
          <w:ilvl w:val="0"/>
          <w:numId w:val="18"/>
        </w:numPr>
      </w:pPr>
      <w:bookmarkStart w:id="21" w:name="_Ref509994357"/>
      <w:bookmarkStart w:id="22" w:name="_Ref510000600"/>
      <w:r>
        <w:t>Identificere ækvivalente ydelsesdata, jf.</w:t>
      </w:r>
      <w:r w:rsidRPr="001068C8">
        <w:t xml:space="preserve"> afsnit</w:t>
      </w:r>
      <w:r>
        <w:t xml:space="preserve"> </w:t>
      </w:r>
      <w:r>
        <w:fldChar w:fldCharType="begin"/>
      </w:r>
      <w:r>
        <w:instrText xml:space="preserve"> REF _Ref507594874 \r \h </w:instrText>
      </w:r>
      <w:r>
        <w:fldChar w:fldCharType="separate"/>
      </w:r>
      <w:r w:rsidR="00156248">
        <w:t>4.3</w:t>
      </w:r>
      <w:r>
        <w:fldChar w:fldCharType="end"/>
      </w:r>
      <w:bookmarkEnd w:id="21"/>
      <w:bookmarkEnd w:id="22"/>
    </w:p>
    <w:p w14:paraId="7BDAD6DB" w14:textId="77777777" w:rsidR="00FD5BB5" w:rsidRPr="001068C8" w:rsidRDefault="00FD5BB5" w:rsidP="00EE0171">
      <w:pPr>
        <w:pStyle w:val="Listeafsnit"/>
        <w:numPr>
          <w:ilvl w:val="0"/>
          <w:numId w:val="18"/>
        </w:numPr>
      </w:pPr>
      <w:bookmarkStart w:id="23" w:name="_Ref509848390"/>
      <w:r>
        <w:t>Sammenholde (”</w:t>
      </w:r>
      <w:bookmarkEnd w:id="23"/>
      <w:r>
        <w:t>benchmarke”)</w:t>
      </w:r>
      <w:r w:rsidRPr="001068C8">
        <w:t xml:space="preserve"> </w:t>
      </w:r>
      <w:r>
        <w:t xml:space="preserve">Leverandørens </w:t>
      </w:r>
      <w:r w:rsidRPr="001068C8">
        <w:t>priser knyttet til benchmark</w:t>
      </w:r>
      <w:r>
        <w:t>ing</w:t>
      </w:r>
      <w:r w:rsidRPr="001068C8">
        <w:t xml:space="preserve">ydelserne med </w:t>
      </w:r>
      <w:r>
        <w:t>de</w:t>
      </w:r>
      <w:r w:rsidRPr="001068C8">
        <w:t xml:space="preserve"> ækvivalente ydelsesdata</w:t>
      </w:r>
    </w:p>
    <w:p w14:paraId="1571959C" w14:textId="77777777" w:rsidR="00FD5BB5" w:rsidRPr="001068C8" w:rsidRDefault="00FD5BB5" w:rsidP="00EE0171">
      <w:pPr>
        <w:pStyle w:val="Listeafsnit"/>
        <w:numPr>
          <w:ilvl w:val="0"/>
          <w:numId w:val="18"/>
        </w:numPr>
      </w:pPr>
      <w:r w:rsidRPr="001068C8">
        <w:t xml:space="preserve">Afgøre hvorvidt </w:t>
      </w:r>
      <w:r>
        <w:t xml:space="preserve">Leverandøren </w:t>
      </w:r>
      <w:r w:rsidRPr="001068C8">
        <w:t>leverer hver benchmark</w:t>
      </w:r>
      <w:r>
        <w:t>ing</w:t>
      </w:r>
      <w:r w:rsidRPr="001068C8">
        <w:t>ydelse til en markedsmæssig pris</w:t>
      </w:r>
    </w:p>
    <w:p w14:paraId="41853380" w14:textId="77777777" w:rsidR="00FD5BB5" w:rsidRDefault="00FD5BB5" w:rsidP="00FD5BB5"/>
    <w:p w14:paraId="2E158753" w14:textId="77777777" w:rsidR="00FD5BB5" w:rsidRDefault="00FD5BB5" w:rsidP="00FD5BB5">
      <w:pPr>
        <w:pStyle w:val="Overskrift2"/>
      </w:pPr>
      <w:bookmarkStart w:id="24" w:name="_Ref507594874"/>
      <w:bookmarkStart w:id="25" w:name="_Ref509997986"/>
      <w:bookmarkStart w:id="26" w:name="_Toc517167041"/>
      <w:r>
        <w:t>Ækvivalente ydelsesdata</w:t>
      </w:r>
      <w:bookmarkEnd w:id="24"/>
      <w:bookmarkEnd w:id="25"/>
      <w:bookmarkEnd w:id="26"/>
    </w:p>
    <w:p w14:paraId="0AF53C1E" w14:textId="7943D765" w:rsidR="00FD5BB5" w:rsidRDefault="00FD5BB5" w:rsidP="00FD5BB5">
      <w:pPr>
        <w:rPr>
          <w:lang w:eastAsia="en-US"/>
        </w:rPr>
      </w:pPr>
      <w:r>
        <w:rPr>
          <w:lang w:eastAsia="en-US"/>
        </w:rPr>
        <w:t xml:space="preserve">Med henblik på at tilvejebringe ækvivalente ydelsesdata skal benchmarkeren i) identificere ydelsesdata for ydelser, der er sammenlignelige med benchmarkingydelserne og ii) korrigere de identificerede ydelsesdata med henblik på at sikre ”ækvivalente ydelsesdata”. </w:t>
      </w:r>
    </w:p>
    <w:p w14:paraId="7D1010E1" w14:textId="77777777" w:rsidR="00FD5BB5" w:rsidRDefault="00FD5BB5" w:rsidP="00FD5BB5">
      <w:pPr>
        <w:rPr>
          <w:lang w:eastAsia="en-US"/>
        </w:rPr>
      </w:pPr>
    </w:p>
    <w:p w14:paraId="6C647A9A" w14:textId="77777777" w:rsidR="00FD5BB5" w:rsidRDefault="00FD5BB5" w:rsidP="00FD5BB5">
      <w:pPr>
        <w:rPr>
          <w:lang w:eastAsia="en-US"/>
        </w:rPr>
      </w:pPr>
      <w:r>
        <w:rPr>
          <w:lang w:eastAsia="en-US"/>
        </w:rPr>
        <w:lastRenderedPageBreak/>
        <w:t>I forbindelse med, at b</w:t>
      </w:r>
      <w:r w:rsidRPr="001068C8">
        <w:rPr>
          <w:lang w:eastAsia="en-US"/>
        </w:rPr>
        <w:t>enchmark</w:t>
      </w:r>
      <w:r>
        <w:rPr>
          <w:lang w:eastAsia="en-US"/>
        </w:rPr>
        <w:t>eren</w:t>
      </w:r>
      <w:r w:rsidRPr="001068C8">
        <w:rPr>
          <w:lang w:eastAsia="en-US"/>
        </w:rPr>
        <w:t xml:space="preserve"> </w:t>
      </w:r>
      <w:r>
        <w:rPr>
          <w:lang w:eastAsia="en-US"/>
        </w:rPr>
        <w:t>korrigerer de sammenlignelige ydelsesdata til ækvivalente ydelsesdata, skal benchmarkeren inddrage følgende [</w:t>
      </w:r>
      <w:r w:rsidRPr="007510E4">
        <w:rPr>
          <w:highlight w:val="yellow"/>
          <w:lang w:eastAsia="en-US"/>
        </w:rPr>
        <w:t>udtømmende/ikke udtømmende</w:t>
      </w:r>
      <w:r>
        <w:rPr>
          <w:lang w:eastAsia="en-US"/>
        </w:rPr>
        <w:t>] forhold:</w:t>
      </w:r>
    </w:p>
    <w:p w14:paraId="65C05151" w14:textId="55E938C9" w:rsidR="00FD5BB5" w:rsidRDefault="00FD5BB5" w:rsidP="00FD5BB5">
      <w:pPr>
        <w:rPr>
          <w:lang w:eastAsia="en-US"/>
        </w:rPr>
      </w:pPr>
      <w:r>
        <w:rPr>
          <w:lang w:eastAsia="en-US"/>
        </w:rPr>
        <w:t>[</w:t>
      </w:r>
      <w:r>
        <w:rPr>
          <w:highlight w:val="yellow"/>
          <w:lang w:eastAsia="en-US"/>
        </w:rPr>
        <w:t>I</w:t>
      </w:r>
      <w:r w:rsidRPr="00002E76">
        <w:rPr>
          <w:highlight w:val="yellow"/>
          <w:lang w:eastAsia="en-US"/>
        </w:rPr>
        <w:t xml:space="preserve"> dette punkt </w:t>
      </w:r>
      <w:r w:rsidRPr="00002E76">
        <w:rPr>
          <w:highlight w:val="yellow"/>
          <w:lang w:eastAsia="en-US"/>
        </w:rPr>
        <w:fldChar w:fldCharType="begin"/>
      </w:r>
      <w:r w:rsidRPr="00002E76">
        <w:rPr>
          <w:highlight w:val="yellow"/>
          <w:lang w:eastAsia="en-US"/>
        </w:rPr>
        <w:instrText xml:space="preserve"> REF _Ref509997986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4.3</w:t>
      </w:r>
      <w:r w:rsidRPr="00002E76">
        <w:rPr>
          <w:highlight w:val="yellow"/>
          <w:lang w:eastAsia="en-US"/>
        </w:rPr>
        <w:fldChar w:fldCharType="end"/>
      </w:r>
      <w:r w:rsidRPr="00002E76">
        <w:rPr>
          <w:highlight w:val="yellow"/>
          <w:lang w:eastAsia="en-US"/>
        </w:rPr>
        <w:t xml:space="preserve">, litra </w:t>
      </w:r>
      <w:r w:rsidRPr="00002E76">
        <w:rPr>
          <w:highlight w:val="yellow"/>
          <w:lang w:eastAsia="en-US"/>
        </w:rPr>
        <w:fldChar w:fldCharType="begin"/>
      </w:r>
      <w:r w:rsidRPr="00002E76">
        <w:rPr>
          <w:highlight w:val="yellow"/>
          <w:lang w:eastAsia="en-US"/>
        </w:rPr>
        <w:instrText xml:space="preserve"> REF _Ref509927140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a</w:t>
      </w:r>
      <w:r w:rsidRPr="00002E76">
        <w:rPr>
          <w:highlight w:val="yellow"/>
          <w:lang w:eastAsia="en-US"/>
        </w:rPr>
        <w:fldChar w:fldCharType="end"/>
      </w:r>
      <w:r w:rsidRPr="00002E76">
        <w:rPr>
          <w:highlight w:val="yellow"/>
          <w:lang w:eastAsia="en-US"/>
        </w:rPr>
        <w:t xml:space="preserve"> - litra </w:t>
      </w:r>
      <w:r w:rsidRPr="00002E76">
        <w:rPr>
          <w:highlight w:val="yellow"/>
          <w:lang w:eastAsia="en-US"/>
        </w:rPr>
        <w:fldChar w:fldCharType="begin"/>
      </w:r>
      <w:r w:rsidRPr="00002E76">
        <w:rPr>
          <w:highlight w:val="yellow"/>
          <w:lang w:eastAsia="en-US"/>
        </w:rPr>
        <w:instrText xml:space="preserve"> REF _Ref509997992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i</w:t>
      </w:r>
      <w:r w:rsidRPr="00002E76">
        <w:rPr>
          <w:highlight w:val="yellow"/>
          <w:lang w:eastAsia="en-US"/>
        </w:rPr>
        <w:fldChar w:fldCharType="end"/>
      </w:r>
      <w:r w:rsidRPr="00002E76">
        <w:rPr>
          <w:highlight w:val="yellow"/>
          <w:lang w:eastAsia="en-US"/>
        </w:rPr>
        <w:t xml:space="preserve">, </w:t>
      </w:r>
      <w:r>
        <w:rPr>
          <w:highlight w:val="yellow"/>
          <w:lang w:eastAsia="en-US"/>
        </w:rPr>
        <w:t>er der anført en liste over forhold, som benchmarkeren skal inddrage i korrigeringen af de sammenligne</w:t>
      </w:r>
      <w:r w:rsidR="009F740A">
        <w:rPr>
          <w:highlight w:val="yellow"/>
          <w:lang w:eastAsia="en-US"/>
        </w:rPr>
        <w:t>de</w:t>
      </w:r>
      <w:r>
        <w:rPr>
          <w:highlight w:val="yellow"/>
          <w:lang w:eastAsia="en-US"/>
        </w:rPr>
        <w:t xml:space="preserve"> ydelser til ækvivalente ydelsesdata. </w:t>
      </w:r>
      <w:r w:rsidRPr="00002E76">
        <w:rPr>
          <w:highlight w:val="yellow"/>
          <w:lang w:eastAsia="en-US"/>
        </w:rPr>
        <w:t xml:space="preserve">Kunden </w:t>
      </w:r>
      <w:r>
        <w:rPr>
          <w:highlight w:val="yellow"/>
          <w:lang w:eastAsia="en-US"/>
        </w:rPr>
        <w:t xml:space="preserve">skal tage stilling til, </w:t>
      </w:r>
      <w:r w:rsidRPr="00002E76">
        <w:rPr>
          <w:highlight w:val="yellow"/>
          <w:lang w:eastAsia="en-US"/>
        </w:rPr>
        <w:t>om alle</w:t>
      </w:r>
      <w:r>
        <w:rPr>
          <w:highlight w:val="yellow"/>
          <w:lang w:eastAsia="en-US"/>
        </w:rPr>
        <w:t xml:space="preserve"> forhold</w:t>
      </w:r>
      <w:r w:rsidRPr="00002E76">
        <w:rPr>
          <w:highlight w:val="yellow"/>
          <w:lang w:eastAsia="en-US"/>
        </w:rPr>
        <w:t xml:space="preserve"> i dette punkt </w:t>
      </w:r>
      <w:r w:rsidRPr="00002E76">
        <w:rPr>
          <w:highlight w:val="yellow"/>
          <w:lang w:eastAsia="en-US"/>
        </w:rPr>
        <w:fldChar w:fldCharType="begin"/>
      </w:r>
      <w:r w:rsidRPr="00002E76">
        <w:rPr>
          <w:highlight w:val="yellow"/>
          <w:lang w:eastAsia="en-US"/>
        </w:rPr>
        <w:instrText xml:space="preserve"> REF _Ref509997986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4.3</w:t>
      </w:r>
      <w:r w:rsidRPr="00002E76">
        <w:rPr>
          <w:highlight w:val="yellow"/>
          <w:lang w:eastAsia="en-US"/>
        </w:rPr>
        <w:fldChar w:fldCharType="end"/>
      </w:r>
      <w:r w:rsidRPr="00002E76">
        <w:rPr>
          <w:highlight w:val="yellow"/>
          <w:lang w:eastAsia="en-US"/>
        </w:rPr>
        <w:t xml:space="preserve">, litra </w:t>
      </w:r>
      <w:r w:rsidRPr="00002E76">
        <w:rPr>
          <w:highlight w:val="yellow"/>
          <w:lang w:eastAsia="en-US"/>
        </w:rPr>
        <w:fldChar w:fldCharType="begin"/>
      </w:r>
      <w:r w:rsidRPr="00002E76">
        <w:rPr>
          <w:highlight w:val="yellow"/>
          <w:lang w:eastAsia="en-US"/>
        </w:rPr>
        <w:instrText xml:space="preserve"> REF _Ref509927140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a</w:t>
      </w:r>
      <w:r w:rsidRPr="00002E76">
        <w:rPr>
          <w:highlight w:val="yellow"/>
          <w:lang w:eastAsia="en-US"/>
        </w:rPr>
        <w:fldChar w:fldCharType="end"/>
      </w:r>
      <w:r w:rsidRPr="00002E76">
        <w:rPr>
          <w:highlight w:val="yellow"/>
          <w:lang w:eastAsia="en-US"/>
        </w:rPr>
        <w:t xml:space="preserve"> - litra </w:t>
      </w:r>
      <w:r w:rsidRPr="00002E76">
        <w:rPr>
          <w:highlight w:val="yellow"/>
          <w:lang w:eastAsia="en-US"/>
        </w:rPr>
        <w:fldChar w:fldCharType="begin"/>
      </w:r>
      <w:r w:rsidRPr="00002E76">
        <w:rPr>
          <w:highlight w:val="yellow"/>
          <w:lang w:eastAsia="en-US"/>
        </w:rPr>
        <w:instrText xml:space="preserve"> REF _Ref509997992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i</w:t>
      </w:r>
      <w:r w:rsidRPr="00002E76">
        <w:rPr>
          <w:highlight w:val="yellow"/>
          <w:lang w:eastAsia="en-US"/>
        </w:rPr>
        <w:fldChar w:fldCharType="end"/>
      </w:r>
      <w:r w:rsidRPr="00002E76">
        <w:rPr>
          <w:highlight w:val="yellow"/>
          <w:lang w:eastAsia="en-US"/>
        </w:rPr>
        <w:t>, er relevan</w:t>
      </w:r>
      <w:r>
        <w:rPr>
          <w:highlight w:val="yellow"/>
          <w:lang w:eastAsia="en-US"/>
        </w:rPr>
        <w:t>te</w:t>
      </w:r>
      <w:r w:rsidRPr="00002E76">
        <w:rPr>
          <w:highlight w:val="yellow"/>
          <w:lang w:eastAsia="en-US"/>
        </w:rPr>
        <w:t xml:space="preserve"> for den</w:t>
      </w:r>
      <w:r>
        <w:rPr>
          <w:highlight w:val="yellow"/>
          <w:lang w:eastAsia="en-US"/>
        </w:rPr>
        <w:t xml:space="preserve"> konkrete</w:t>
      </w:r>
      <w:r w:rsidRPr="00002E76">
        <w:rPr>
          <w:highlight w:val="yellow"/>
          <w:lang w:eastAsia="en-US"/>
        </w:rPr>
        <w:t xml:space="preserve"> kontrakt, ligesom Kunden skal vurdere, om der er </w:t>
      </w:r>
      <w:r>
        <w:rPr>
          <w:highlight w:val="yellow"/>
          <w:lang w:eastAsia="en-US"/>
        </w:rPr>
        <w:t>forhold</w:t>
      </w:r>
      <w:r w:rsidRPr="00002E76">
        <w:rPr>
          <w:highlight w:val="yellow"/>
          <w:lang w:eastAsia="en-US"/>
        </w:rPr>
        <w:t>, der mangler i forhold til den</w:t>
      </w:r>
      <w:r>
        <w:rPr>
          <w:highlight w:val="yellow"/>
          <w:lang w:eastAsia="en-US"/>
        </w:rPr>
        <w:t xml:space="preserve"> konkrete </w:t>
      </w:r>
      <w:r w:rsidRPr="00002E76">
        <w:rPr>
          <w:highlight w:val="yellow"/>
          <w:lang w:eastAsia="en-US"/>
        </w:rPr>
        <w:t>kontrakt.</w:t>
      </w:r>
      <w:r>
        <w:rPr>
          <w:lang w:eastAsia="en-US"/>
        </w:rPr>
        <w:t>]</w:t>
      </w:r>
    </w:p>
    <w:p w14:paraId="1DFC7582" w14:textId="77777777" w:rsidR="00FD5BB5" w:rsidRPr="001068C8" w:rsidRDefault="00FD5BB5" w:rsidP="00FD5BB5">
      <w:pPr>
        <w:rPr>
          <w:lang w:eastAsia="en-US"/>
        </w:rPr>
      </w:pPr>
    </w:p>
    <w:p w14:paraId="7934B0F9" w14:textId="77777777" w:rsidR="00FD5BB5" w:rsidRPr="001068C8" w:rsidRDefault="00FD5BB5" w:rsidP="00EE0171">
      <w:pPr>
        <w:pStyle w:val="Listeafsnit"/>
        <w:numPr>
          <w:ilvl w:val="0"/>
          <w:numId w:val="19"/>
        </w:numPr>
      </w:pPr>
      <w:bookmarkStart w:id="27" w:name="_Ref509927140"/>
      <w:r w:rsidRPr="001068C8">
        <w:t>Ydelsernes kvantitative omfang og kompleksitet</w:t>
      </w:r>
      <w:bookmarkEnd w:id="27"/>
    </w:p>
    <w:p w14:paraId="75763BDC" w14:textId="77777777" w:rsidR="00FD5BB5" w:rsidRPr="001068C8" w:rsidRDefault="00FD5BB5" w:rsidP="00EE0171">
      <w:pPr>
        <w:pStyle w:val="Listeafsnit"/>
        <w:numPr>
          <w:ilvl w:val="0"/>
          <w:numId w:val="19"/>
        </w:numPr>
      </w:pPr>
      <w:r w:rsidRPr="001068C8">
        <w:t>Ydelserne kvalitet</w:t>
      </w:r>
    </w:p>
    <w:p w14:paraId="53E36D6B" w14:textId="77777777" w:rsidR="00FD5BB5" w:rsidRPr="001068C8" w:rsidRDefault="00FD5BB5" w:rsidP="00EE0171">
      <w:pPr>
        <w:pStyle w:val="Listeafsnit"/>
        <w:numPr>
          <w:ilvl w:val="0"/>
          <w:numId w:val="19"/>
        </w:numPr>
      </w:pPr>
      <w:r w:rsidRPr="001068C8">
        <w:t>Kontraktens varighed</w:t>
      </w:r>
    </w:p>
    <w:p w14:paraId="56E97D82" w14:textId="77777777" w:rsidR="00FD5BB5" w:rsidRPr="001068C8" w:rsidRDefault="00FD5BB5" w:rsidP="00EE0171">
      <w:pPr>
        <w:pStyle w:val="Listeafsnit"/>
        <w:numPr>
          <w:ilvl w:val="0"/>
          <w:numId w:val="19"/>
        </w:numPr>
      </w:pPr>
      <w:r w:rsidRPr="001068C8">
        <w:t>Ansvarsfordeling, herunder samarbejdsforpligtelser</w:t>
      </w:r>
    </w:p>
    <w:p w14:paraId="5680C3AF" w14:textId="77777777" w:rsidR="00FD5BB5" w:rsidRPr="001068C8" w:rsidRDefault="00FD5BB5" w:rsidP="00EE0171">
      <w:pPr>
        <w:pStyle w:val="Listeafsnit"/>
        <w:numPr>
          <w:ilvl w:val="0"/>
          <w:numId w:val="19"/>
        </w:numPr>
      </w:pPr>
      <w:r w:rsidRPr="001068C8">
        <w:t>Risikoforhold</w:t>
      </w:r>
    </w:p>
    <w:p w14:paraId="24DFFA26" w14:textId="77777777" w:rsidR="00FD5BB5" w:rsidRPr="001068C8" w:rsidRDefault="00FD5BB5" w:rsidP="00EE0171">
      <w:pPr>
        <w:pStyle w:val="Listeafsnit"/>
        <w:numPr>
          <w:ilvl w:val="0"/>
          <w:numId w:val="19"/>
        </w:numPr>
      </w:pPr>
      <w:r>
        <w:t>Geografisk forhold</w:t>
      </w:r>
    </w:p>
    <w:p w14:paraId="3F8C5B06" w14:textId="77777777" w:rsidR="00FD5BB5" w:rsidRPr="001068C8" w:rsidRDefault="00FD5BB5" w:rsidP="00EE0171">
      <w:pPr>
        <w:pStyle w:val="Listeafsnit"/>
        <w:numPr>
          <w:ilvl w:val="0"/>
          <w:numId w:val="19"/>
        </w:numPr>
      </w:pPr>
      <w:r w:rsidRPr="001068C8">
        <w:t>Lovgivning</w:t>
      </w:r>
    </w:p>
    <w:p w14:paraId="068CB925" w14:textId="77777777" w:rsidR="00FD5BB5" w:rsidRDefault="00FD5BB5" w:rsidP="00EE0171">
      <w:pPr>
        <w:pStyle w:val="Listeafsnit"/>
        <w:numPr>
          <w:ilvl w:val="0"/>
          <w:numId w:val="19"/>
        </w:numPr>
      </w:pPr>
      <w:bookmarkStart w:id="28" w:name="_Ref509927145"/>
      <w:r w:rsidRPr="001068C8">
        <w:t>Leverancesikkerhed</w:t>
      </w:r>
      <w:bookmarkEnd w:id="28"/>
    </w:p>
    <w:p w14:paraId="5FA76A40" w14:textId="77777777" w:rsidR="00FD5BB5" w:rsidRDefault="00FD5BB5" w:rsidP="00EE0171">
      <w:pPr>
        <w:pStyle w:val="Listeafsnit"/>
        <w:numPr>
          <w:ilvl w:val="0"/>
          <w:numId w:val="19"/>
        </w:numPr>
      </w:pPr>
      <w:bookmarkStart w:id="29" w:name="_Ref509997992"/>
      <w:r>
        <w:t>[</w:t>
      </w:r>
      <w:r w:rsidRPr="00607687">
        <w:rPr>
          <w:highlight w:val="yellow"/>
        </w:rPr>
        <w:t>…</w:t>
      </w:r>
      <w:r>
        <w:t>]</w:t>
      </w:r>
      <w:bookmarkEnd w:id="29"/>
    </w:p>
    <w:p w14:paraId="34A400BA" w14:textId="77777777" w:rsidR="00FD5BB5" w:rsidRDefault="00FD5BB5" w:rsidP="00FD5BB5">
      <w:pPr>
        <w:rPr>
          <w:lang w:eastAsia="en-US"/>
        </w:rPr>
      </w:pPr>
    </w:p>
    <w:p w14:paraId="12BCB37E" w14:textId="77777777" w:rsidR="00FD5BB5" w:rsidRDefault="00FD5BB5" w:rsidP="00FD5BB5">
      <w:pPr>
        <w:rPr>
          <w:lang w:eastAsia="en-US"/>
        </w:rPr>
      </w:pPr>
      <w:r w:rsidRPr="001068C8">
        <w:rPr>
          <w:lang w:eastAsia="en-US"/>
        </w:rPr>
        <w:t>Benchmar</w:t>
      </w:r>
      <w:r>
        <w:rPr>
          <w:lang w:eastAsia="en-US"/>
        </w:rPr>
        <w:t>keren</w:t>
      </w:r>
      <w:r w:rsidRPr="001068C8">
        <w:rPr>
          <w:lang w:eastAsia="en-US"/>
        </w:rPr>
        <w:t xml:space="preserve"> dokumentere</w:t>
      </w:r>
      <w:r>
        <w:rPr>
          <w:lang w:eastAsia="en-US"/>
        </w:rPr>
        <w:t>r</w:t>
      </w:r>
      <w:r w:rsidRPr="001068C8">
        <w:rPr>
          <w:lang w:eastAsia="en-US"/>
        </w:rPr>
        <w:t>, hvordan der sikres ækvivalent</w:t>
      </w:r>
      <w:r>
        <w:rPr>
          <w:lang w:eastAsia="en-US"/>
        </w:rPr>
        <w:t>e</w:t>
      </w:r>
      <w:r w:rsidRPr="001068C8">
        <w:rPr>
          <w:lang w:eastAsia="en-US"/>
        </w:rPr>
        <w:t xml:space="preserve"> ydelsesdata. </w:t>
      </w:r>
    </w:p>
    <w:p w14:paraId="6C3EAD08" w14:textId="77777777" w:rsidR="00FD5BB5" w:rsidRDefault="00FD5BB5" w:rsidP="00FD5BB5"/>
    <w:p w14:paraId="3B80F7F4" w14:textId="77777777" w:rsidR="00FD5BB5" w:rsidRDefault="00FD5BB5" w:rsidP="00FD5BB5">
      <w:pPr>
        <w:pStyle w:val="Overskrift1"/>
      </w:pPr>
      <w:bookmarkStart w:id="30" w:name="_Toc517167042"/>
      <w:r>
        <w:t>Benchmarkingrapport</w:t>
      </w:r>
      <w:bookmarkEnd w:id="30"/>
    </w:p>
    <w:p w14:paraId="5DB522C8" w14:textId="77777777" w:rsidR="00FD5BB5" w:rsidRPr="008A0DE3" w:rsidRDefault="00FD5BB5" w:rsidP="00FD5BB5">
      <w:pPr>
        <w:pStyle w:val="Overskrift2"/>
      </w:pPr>
      <w:bookmarkStart w:id="31" w:name="_Toc517167043"/>
      <w:r>
        <w:t>Udkast til benchmarkingrapport</w:t>
      </w:r>
      <w:bookmarkEnd w:id="31"/>
    </w:p>
    <w:p w14:paraId="09043604" w14:textId="4830D583" w:rsidR="00FD5BB5" w:rsidRPr="00630B56" w:rsidRDefault="00FD5BB5" w:rsidP="00FD5BB5">
      <w:pPr>
        <w:rPr>
          <w:rFonts w:cs="Arial"/>
        </w:rPr>
      </w:pPr>
      <w:r>
        <w:rPr>
          <w:rFonts w:cs="Arial"/>
        </w:rPr>
        <w:t xml:space="preserve">Benchmarkeren skal </w:t>
      </w:r>
      <w:r w:rsidRPr="00630B56">
        <w:rPr>
          <w:rFonts w:cs="Arial"/>
        </w:rPr>
        <w:t>levere</w:t>
      </w:r>
      <w:r>
        <w:rPr>
          <w:rFonts w:cs="Arial"/>
        </w:rPr>
        <w:t xml:space="preserve"> e</w:t>
      </w:r>
      <w:r w:rsidR="008236EB">
        <w:rPr>
          <w:rFonts w:cs="Arial"/>
        </w:rPr>
        <w:t>t</w:t>
      </w:r>
      <w:r>
        <w:rPr>
          <w:rFonts w:cs="Arial"/>
        </w:rPr>
        <w:t xml:space="preserve"> udkast</w:t>
      </w:r>
      <w:r w:rsidRPr="00630B56">
        <w:rPr>
          <w:rFonts w:cs="Arial"/>
        </w:rPr>
        <w:t xml:space="preserve"> </w:t>
      </w:r>
      <w:r>
        <w:rPr>
          <w:rFonts w:cs="Arial"/>
        </w:rPr>
        <w:t>til benchmarking</w:t>
      </w:r>
      <w:r w:rsidRPr="00630B56">
        <w:rPr>
          <w:rFonts w:cs="Arial"/>
        </w:rPr>
        <w:t>rapport</w:t>
      </w:r>
      <w:r w:rsidRPr="000351DF">
        <w:rPr>
          <w:rFonts w:cs="Arial"/>
        </w:rPr>
        <w:t xml:space="preserve"> til Parter</w:t>
      </w:r>
      <w:r>
        <w:rPr>
          <w:rFonts w:cs="Arial"/>
        </w:rPr>
        <w:t>ne</w:t>
      </w:r>
      <w:r w:rsidRPr="000351DF">
        <w:rPr>
          <w:rFonts w:cs="Arial"/>
        </w:rPr>
        <w:t xml:space="preserve"> på det tidspunkt, der er anført i den godkendte plan</w:t>
      </w:r>
      <w:r>
        <w:rPr>
          <w:rFonts w:cs="Arial"/>
        </w:rPr>
        <w:t>,</w:t>
      </w:r>
      <w:r w:rsidRPr="000351DF">
        <w:rPr>
          <w:rFonts w:cs="Arial"/>
        </w:rPr>
        <w:t xml:space="preserve"> j</w:t>
      </w:r>
      <w:r>
        <w:rPr>
          <w:rFonts w:cs="Arial"/>
        </w:rPr>
        <w:t xml:space="preserve">f. </w:t>
      </w:r>
      <w:r>
        <w:rPr>
          <w:rFonts w:cs="Arial"/>
        </w:rPr>
        <w:fldChar w:fldCharType="begin"/>
      </w:r>
      <w:r>
        <w:rPr>
          <w:rFonts w:cs="Arial"/>
        </w:rPr>
        <w:instrText xml:space="preserve"> REF _Ref507607918 \r \h </w:instrText>
      </w:r>
      <w:r>
        <w:rPr>
          <w:rFonts w:cs="Arial"/>
        </w:rPr>
      </w:r>
      <w:r>
        <w:rPr>
          <w:rFonts w:cs="Arial"/>
        </w:rPr>
        <w:fldChar w:fldCharType="separate"/>
      </w:r>
      <w:r w:rsidR="00156248">
        <w:rPr>
          <w:rFonts w:cs="Arial"/>
        </w:rPr>
        <w:t>K-4</w:t>
      </w:r>
      <w:r>
        <w:rPr>
          <w:rFonts w:cs="Arial"/>
        </w:rPr>
        <w:fldChar w:fldCharType="end"/>
      </w:r>
      <w:r>
        <w:rPr>
          <w:rFonts w:cs="Arial"/>
        </w:rPr>
        <w:t>. Benchmarking</w:t>
      </w:r>
      <w:r w:rsidRPr="00630B56">
        <w:rPr>
          <w:rFonts w:cs="Arial"/>
        </w:rPr>
        <w:t>rapport</w:t>
      </w:r>
      <w:r>
        <w:rPr>
          <w:rFonts w:cs="Arial"/>
        </w:rPr>
        <w:t>en</w:t>
      </w:r>
      <w:r w:rsidRPr="000351DF">
        <w:rPr>
          <w:rFonts w:cs="Arial"/>
        </w:rPr>
        <w:t xml:space="preserve"> </w:t>
      </w:r>
      <w:r>
        <w:rPr>
          <w:rFonts w:cs="Arial"/>
        </w:rPr>
        <w:t>skal inkludere:</w:t>
      </w:r>
    </w:p>
    <w:p w14:paraId="0198E563" w14:textId="77777777" w:rsidR="00FD5BB5" w:rsidRDefault="00FD5BB5" w:rsidP="00EE0171">
      <w:pPr>
        <w:pStyle w:val="Listeafsnit"/>
        <w:numPr>
          <w:ilvl w:val="0"/>
          <w:numId w:val="20"/>
        </w:numPr>
      </w:pPr>
      <w:r>
        <w:t>En beskrivelse af den gennemførte benchmarkinganalyse</w:t>
      </w:r>
    </w:p>
    <w:p w14:paraId="61A4C7B3" w14:textId="77777777" w:rsidR="00FD5BB5" w:rsidRDefault="00FD5BB5" w:rsidP="00EE0171">
      <w:pPr>
        <w:pStyle w:val="Listeafsnit"/>
        <w:numPr>
          <w:ilvl w:val="0"/>
          <w:numId w:val="20"/>
        </w:numPr>
      </w:pPr>
      <w:r>
        <w:t>En beskrivelse af den anvendte benchmarkingmetode</w:t>
      </w:r>
    </w:p>
    <w:p w14:paraId="098E1BD6" w14:textId="77777777" w:rsidR="00FD5BB5" w:rsidRDefault="00FD5BB5" w:rsidP="00EE0171">
      <w:pPr>
        <w:pStyle w:val="Listeafsnit"/>
        <w:numPr>
          <w:ilvl w:val="0"/>
          <w:numId w:val="20"/>
        </w:numPr>
      </w:pPr>
      <w:r>
        <w:t>En beskrivelse af hvordan benchmarkeren har sikret ækvivalente ydelsesdata</w:t>
      </w:r>
    </w:p>
    <w:p w14:paraId="2BCE9EB6" w14:textId="4E4D7304" w:rsidR="00FD5BB5" w:rsidRDefault="00FD5BB5" w:rsidP="00EE0171">
      <w:pPr>
        <w:pStyle w:val="Listeafsnit"/>
        <w:numPr>
          <w:ilvl w:val="0"/>
          <w:numId w:val="20"/>
        </w:numPr>
      </w:pPr>
      <w:r>
        <w:t>E</w:t>
      </w:r>
      <w:r w:rsidRPr="005864D6">
        <w:t>n konklusion af, hvorvidt hver benchmark</w:t>
      </w:r>
      <w:r>
        <w:t>ing</w:t>
      </w:r>
      <w:r w:rsidRPr="005864D6">
        <w:t>ydelse leveres til markedspris</w:t>
      </w:r>
      <w:r w:rsidR="005D4133">
        <w:t>, herunder angivelse af et interval indenfor hvilket markedsprisen vurderes at ligge.</w:t>
      </w:r>
    </w:p>
    <w:p w14:paraId="30AB67E9" w14:textId="77777777" w:rsidR="00FD5BB5" w:rsidRPr="005864D6" w:rsidRDefault="00FD5BB5" w:rsidP="00EE0171">
      <w:pPr>
        <w:pStyle w:val="Listeafsnit"/>
        <w:numPr>
          <w:ilvl w:val="0"/>
          <w:numId w:val="20"/>
        </w:numPr>
      </w:pPr>
      <w:r>
        <w:t>[</w:t>
      </w:r>
      <w:r w:rsidRPr="000639DD">
        <w:rPr>
          <w:highlight w:val="yellow"/>
        </w:rPr>
        <w:t>…</w:t>
      </w:r>
      <w:r>
        <w:t>]</w:t>
      </w:r>
    </w:p>
    <w:p w14:paraId="3ABE2D89" w14:textId="77777777" w:rsidR="00FD5BB5" w:rsidRDefault="00FD5BB5" w:rsidP="00FD5BB5">
      <w:pPr>
        <w:rPr>
          <w:rFonts w:cs="Arial"/>
        </w:rPr>
      </w:pPr>
    </w:p>
    <w:p w14:paraId="2CE5BD15" w14:textId="77777777" w:rsidR="00FD5BB5" w:rsidRPr="00B877AF" w:rsidRDefault="00FD5BB5" w:rsidP="00FD5BB5">
      <w:pPr>
        <w:pStyle w:val="Punktafsnita"/>
        <w:ind w:left="709" w:hanging="709"/>
      </w:pPr>
      <w:bookmarkStart w:id="32" w:name="_Ref509926194"/>
      <w:r w:rsidRPr="00B877AF">
        <w:t>Godkendelse af benchmark</w:t>
      </w:r>
      <w:r>
        <w:t>ing</w:t>
      </w:r>
      <w:r w:rsidRPr="00B877AF">
        <w:t>rapport</w:t>
      </w:r>
      <w:bookmarkEnd w:id="32"/>
    </w:p>
    <w:p w14:paraId="0493A014" w14:textId="297060DC" w:rsidR="00FD5BB5" w:rsidRDefault="00FD5BB5" w:rsidP="00FD5BB5">
      <w:r>
        <w:t>Parterne skal senest inden [</w:t>
      </w:r>
      <w:r w:rsidRPr="00340336">
        <w:rPr>
          <w:highlight w:val="yellow"/>
        </w:rPr>
        <w:t>10</w:t>
      </w:r>
      <w:r>
        <w:t>] Arbejdsdage efter modtagelsen af udkast til benchmarkingrapport ved Meddelelse orientere benchmarkeren, om</w:t>
      </w:r>
      <w:r w:rsidR="008236EB">
        <w:t xml:space="preserve"> </w:t>
      </w:r>
      <w:r>
        <w:t>indsigelser til udkast</w:t>
      </w:r>
      <w:r w:rsidR="008236EB">
        <w:t>et</w:t>
      </w:r>
      <w:r>
        <w:t xml:space="preserve"> </w:t>
      </w:r>
      <w:r w:rsidR="0078057E">
        <w:t xml:space="preserve">til </w:t>
      </w:r>
      <w:r>
        <w:t>benchmarkingrapport.</w:t>
      </w:r>
    </w:p>
    <w:p w14:paraId="2E70E3C0" w14:textId="77777777" w:rsidR="00FD5BB5" w:rsidRDefault="00FD5BB5" w:rsidP="00FD5BB5"/>
    <w:p w14:paraId="3BDE1757" w14:textId="77777777" w:rsidR="00FD5BB5" w:rsidRDefault="00FD5BB5" w:rsidP="00FD5BB5">
      <w:r>
        <w:t>Hvis Parterne ikke har nogen indsigelser, kan den foreløbige rapport anses for endelig.</w:t>
      </w:r>
    </w:p>
    <w:p w14:paraId="52322F3C" w14:textId="77777777" w:rsidR="00FD5BB5" w:rsidRDefault="00FD5BB5" w:rsidP="00FD5BB5"/>
    <w:p w14:paraId="6A4AE756" w14:textId="78739BD9" w:rsidR="00FD5BB5" w:rsidRDefault="00FD5BB5" w:rsidP="00FD5BB5">
      <w:r>
        <w:t xml:space="preserve">Hvis en Part har indsigelser til benchmarkingrapporten, skal Parten komme med begrundede forslag til ændringer, og benchmarkeren skal derefter behandle disse forslag og fremsætte et nyt udkast til benchmarkingrapport, jf. </w:t>
      </w:r>
      <w:r>
        <w:fldChar w:fldCharType="begin"/>
      </w:r>
      <w:r>
        <w:instrText xml:space="preserve"> REF _Ref507607918 \r \h </w:instrText>
      </w:r>
      <w:r>
        <w:fldChar w:fldCharType="separate"/>
      </w:r>
      <w:r w:rsidR="00156248">
        <w:t>K-4</w:t>
      </w:r>
      <w:r>
        <w:fldChar w:fldCharType="end"/>
      </w:r>
      <w:r>
        <w:t xml:space="preserve">, til godkendelse, jf. </w:t>
      </w:r>
      <w:r>
        <w:fldChar w:fldCharType="begin"/>
      </w:r>
      <w:r>
        <w:instrText xml:space="preserve"> REF _Ref509926194 \r \h </w:instrText>
      </w:r>
      <w:r>
        <w:fldChar w:fldCharType="separate"/>
      </w:r>
      <w:r w:rsidR="00156248">
        <w:t>K-5</w:t>
      </w:r>
      <w:r>
        <w:fldChar w:fldCharType="end"/>
      </w:r>
      <w:r>
        <w:t>.</w:t>
      </w:r>
    </w:p>
    <w:p w14:paraId="5699C693" w14:textId="77777777" w:rsidR="00FD5BB5" w:rsidRDefault="00FD5BB5" w:rsidP="00FD5BB5"/>
    <w:p w14:paraId="6463EAAA" w14:textId="77777777" w:rsidR="00FD5BB5" w:rsidRDefault="00FD5BB5" w:rsidP="00FD5BB5">
      <w:pPr>
        <w:pStyle w:val="Overskrift1"/>
      </w:pPr>
      <w:bookmarkStart w:id="33" w:name="_Toc517167044"/>
      <w:r>
        <w:lastRenderedPageBreak/>
        <w:t>Regulering af vederlaget på baggrund af benchmarkinganalysen</w:t>
      </w:r>
      <w:bookmarkEnd w:id="33"/>
    </w:p>
    <w:p w14:paraId="682E5FDC" w14:textId="77777777" w:rsidR="00FD5BB5" w:rsidRDefault="00FD5BB5" w:rsidP="00FD5BB5">
      <w:pPr>
        <w:pStyle w:val="Punktafsnita"/>
        <w:ind w:left="709" w:hanging="709"/>
      </w:pPr>
      <w:r>
        <w:t xml:space="preserve">Regulering af vederlaget </w:t>
      </w:r>
    </w:p>
    <w:p w14:paraId="728F35A9" w14:textId="4CF0D5F2" w:rsidR="00165E59" w:rsidRDefault="00FD5BB5" w:rsidP="00FD5BB5">
      <w:pPr>
        <w:overflowPunct/>
        <w:autoSpaceDE/>
        <w:autoSpaceDN/>
        <w:adjustRightInd/>
        <w:spacing w:after="280" w:line="280" w:lineRule="atLeast"/>
        <w:textAlignment w:val="auto"/>
        <w:rPr>
          <w:lang w:eastAsia="en-US"/>
        </w:rPr>
      </w:pPr>
      <w:r>
        <w:rPr>
          <w:lang w:eastAsia="en-US"/>
        </w:rPr>
        <w:t xml:space="preserve">Leverandøren skal, såfremt den endelige benchmarkingrapport, jf. </w:t>
      </w:r>
      <w:r>
        <w:rPr>
          <w:lang w:eastAsia="en-US"/>
        </w:rPr>
        <w:fldChar w:fldCharType="begin"/>
      </w:r>
      <w:r>
        <w:rPr>
          <w:lang w:eastAsia="en-US"/>
        </w:rPr>
        <w:instrText xml:space="preserve"> REF _Ref509926194 \r \h  \* MERGEFORMAT </w:instrText>
      </w:r>
      <w:r>
        <w:rPr>
          <w:lang w:eastAsia="en-US"/>
        </w:rPr>
      </w:r>
      <w:r>
        <w:rPr>
          <w:lang w:eastAsia="en-US"/>
        </w:rPr>
        <w:fldChar w:fldCharType="separate"/>
      </w:r>
      <w:r w:rsidR="00156248">
        <w:rPr>
          <w:lang w:eastAsia="en-US"/>
        </w:rPr>
        <w:t>K-5</w:t>
      </w:r>
      <w:r>
        <w:rPr>
          <w:lang w:eastAsia="en-US"/>
        </w:rPr>
        <w:fldChar w:fldCharType="end"/>
      </w:r>
      <w:r>
        <w:rPr>
          <w:lang w:eastAsia="en-US"/>
        </w:rPr>
        <w:t xml:space="preserve">, fastslår, at differencen mellem </w:t>
      </w:r>
      <w:r w:rsidR="005D4133">
        <w:rPr>
          <w:lang w:eastAsia="en-US"/>
        </w:rPr>
        <w:t xml:space="preserve">det øverste interval af </w:t>
      </w:r>
      <w:r>
        <w:rPr>
          <w:lang w:eastAsia="en-US"/>
        </w:rPr>
        <w:t xml:space="preserve">markedsprisen og Leverandørens vederlag for en given Ydelse overstiger </w:t>
      </w:r>
      <w:r w:rsidRPr="00970343">
        <w:rPr>
          <w:lang w:eastAsia="en-US"/>
        </w:rPr>
        <w:t>[</w:t>
      </w:r>
      <w:r>
        <w:rPr>
          <w:highlight w:val="yellow"/>
          <w:lang w:eastAsia="en-US"/>
        </w:rPr>
        <w:t>5</w:t>
      </w:r>
      <w:r w:rsidRPr="00970343">
        <w:rPr>
          <w:lang w:eastAsia="en-US"/>
        </w:rPr>
        <w:t>]</w:t>
      </w:r>
      <w:r>
        <w:rPr>
          <w:lang w:eastAsia="en-US"/>
        </w:rPr>
        <w:t xml:space="preserve"> %, nedsætte sit vederlag med [</w:t>
      </w:r>
      <w:r w:rsidRPr="00BA68BE">
        <w:rPr>
          <w:highlight w:val="yellow"/>
          <w:lang w:eastAsia="en-US"/>
        </w:rPr>
        <w:t>95</w:t>
      </w:r>
      <w:r>
        <w:rPr>
          <w:lang w:eastAsia="en-US"/>
        </w:rPr>
        <w:t xml:space="preserve">] % af differencen mellem det aktuelle vederlag for Ydelsen i henhold til Kontrakten og </w:t>
      </w:r>
      <w:r w:rsidR="005D4133">
        <w:rPr>
          <w:lang w:eastAsia="en-US"/>
        </w:rPr>
        <w:t xml:space="preserve">det øverste interval af </w:t>
      </w:r>
      <w:r>
        <w:rPr>
          <w:lang w:eastAsia="en-US"/>
        </w:rPr>
        <w:t xml:space="preserve">markedsprisen. </w:t>
      </w:r>
    </w:p>
    <w:p w14:paraId="56206E89" w14:textId="03BF01FC" w:rsidR="00FD5BB5" w:rsidRDefault="002F141D" w:rsidP="00FD5BB5">
      <w:pPr>
        <w:overflowPunct/>
        <w:autoSpaceDE/>
        <w:autoSpaceDN/>
        <w:adjustRightInd/>
        <w:spacing w:after="280" w:line="280" w:lineRule="atLeast"/>
        <w:textAlignment w:val="auto"/>
        <w:rPr>
          <w:lang w:eastAsia="en-US"/>
        </w:rPr>
      </w:pPr>
      <w:r>
        <w:rPr>
          <w:lang w:eastAsia="en-US"/>
        </w:rPr>
        <w:t>N</w:t>
      </w:r>
      <w:r w:rsidR="00165E59">
        <w:rPr>
          <w:lang w:eastAsia="en-US"/>
        </w:rPr>
        <w:t xml:space="preserve">edsættelse af vederlag på baggrund af benchmarkinganalyser </w:t>
      </w:r>
      <w:r>
        <w:rPr>
          <w:lang w:eastAsia="en-US"/>
        </w:rPr>
        <w:t xml:space="preserve">kan ikke </w:t>
      </w:r>
      <w:r w:rsidR="00165E59">
        <w:rPr>
          <w:lang w:eastAsia="en-US"/>
        </w:rPr>
        <w:t xml:space="preserve">medføre, at </w:t>
      </w:r>
      <w:r>
        <w:rPr>
          <w:lang w:eastAsia="en-US"/>
        </w:rPr>
        <w:t>det samlede månedlige vederlag for alle Løbende Ydelser i Kontraktens løbetid kan nedsættes med mere end samlet [</w:t>
      </w:r>
      <w:r w:rsidRPr="002F141D">
        <w:rPr>
          <w:highlight w:val="yellow"/>
          <w:lang w:eastAsia="en-US"/>
        </w:rPr>
        <w:t>25</w:t>
      </w:r>
      <w:r>
        <w:rPr>
          <w:lang w:eastAsia="en-US"/>
        </w:rPr>
        <w:t xml:space="preserve">] % for alle Løbende Ydelser set under ét. </w:t>
      </w:r>
    </w:p>
    <w:p w14:paraId="353D6206" w14:textId="67E9A0CF" w:rsidR="00FD5BB5" w:rsidRDefault="00FD5BB5" w:rsidP="00FD5BB5">
      <w:pPr>
        <w:overflowPunct/>
        <w:autoSpaceDE/>
        <w:autoSpaceDN/>
        <w:adjustRightInd/>
        <w:spacing w:after="280" w:line="280" w:lineRule="atLeast"/>
        <w:textAlignment w:val="auto"/>
        <w:rPr>
          <w:lang w:eastAsia="en-US"/>
        </w:rPr>
      </w:pPr>
      <w:r>
        <w:rPr>
          <w:lang w:eastAsia="en-US"/>
        </w:rPr>
        <w:t xml:space="preserve">Reguleringen af vederlaget får virkning fra tidspunktet for Kundens Meddelelse om, at benchmarkinganalyse skal gennemføres, jf. punkt </w:t>
      </w:r>
      <w:r>
        <w:rPr>
          <w:lang w:eastAsia="en-US"/>
        </w:rPr>
        <w:fldChar w:fldCharType="begin"/>
      </w:r>
      <w:r>
        <w:rPr>
          <w:lang w:eastAsia="en-US"/>
        </w:rPr>
        <w:instrText xml:space="preserve"> REF _Ref510127204 \r \h </w:instrText>
      </w:r>
      <w:r>
        <w:rPr>
          <w:lang w:eastAsia="en-US"/>
        </w:rPr>
      </w:r>
      <w:r>
        <w:rPr>
          <w:lang w:eastAsia="en-US"/>
        </w:rPr>
        <w:fldChar w:fldCharType="separate"/>
      </w:r>
      <w:r w:rsidR="00156248">
        <w:rPr>
          <w:lang w:eastAsia="en-US"/>
        </w:rPr>
        <w:t>3</w:t>
      </w:r>
      <w:r>
        <w:rPr>
          <w:lang w:eastAsia="en-US"/>
        </w:rPr>
        <w:fldChar w:fldCharType="end"/>
      </w:r>
      <w:r>
        <w:rPr>
          <w:lang w:eastAsia="en-US"/>
        </w:rPr>
        <w:t>.</w:t>
      </w:r>
      <w:r w:rsidDel="00BA68BE">
        <w:rPr>
          <w:lang w:eastAsia="en-US"/>
        </w:rPr>
        <w:t xml:space="preserve"> </w:t>
      </w:r>
    </w:p>
    <w:p w14:paraId="0EE65B5F" w14:textId="5D6A4352" w:rsidR="00FD5BB5" w:rsidRDefault="00FD5BB5" w:rsidP="00FD5BB5">
      <w:pPr>
        <w:tabs>
          <w:tab w:val="left" w:pos="540"/>
          <w:tab w:val="left" w:pos="1260"/>
          <w:tab w:val="left" w:pos="2160"/>
          <w:tab w:val="right" w:leader="dot" w:pos="7371"/>
        </w:tabs>
        <w:spacing w:after="240"/>
      </w:pPr>
      <w:r>
        <w:rPr>
          <w:szCs w:val="23"/>
        </w:rPr>
        <w:t>B</w:t>
      </w:r>
      <w:r w:rsidRPr="00380E3A">
        <w:rPr>
          <w:szCs w:val="23"/>
        </w:rPr>
        <w:t>enchmark</w:t>
      </w:r>
      <w:r>
        <w:rPr>
          <w:szCs w:val="23"/>
        </w:rPr>
        <w:t>inganalyser</w:t>
      </w:r>
      <w:r w:rsidRPr="00380E3A">
        <w:rPr>
          <w:szCs w:val="23"/>
        </w:rPr>
        <w:t xml:space="preserve"> kan ikke føre til en stigning i vederlag</w:t>
      </w:r>
      <w:r>
        <w:rPr>
          <w:szCs w:val="23"/>
        </w:rPr>
        <w:t xml:space="preserve"> under Kontrakten</w:t>
      </w:r>
      <w:r w:rsidR="0004580B">
        <w:rPr>
          <w:szCs w:val="23"/>
        </w:rPr>
        <w:t>.</w:t>
      </w:r>
    </w:p>
    <w:p w14:paraId="364C0129" w14:textId="77777777" w:rsidR="00FD5BB5" w:rsidRPr="00D475A6" w:rsidRDefault="00FD5BB5" w:rsidP="00FD5BB5"/>
    <w:p w14:paraId="1CD55DD6" w14:textId="77777777" w:rsidR="00FD5BB5" w:rsidRDefault="00FD5BB5" w:rsidP="00FD5BB5">
      <w:pPr>
        <w:overflowPunct/>
        <w:autoSpaceDE/>
        <w:autoSpaceDN/>
        <w:adjustRightInd/>
        <w:spacing w:after="160" w:line="259" w:lineRule="auto"/>
        <w:jc w:val="left"/>
        <w:textAlignment w:val="auto"/>
        <w:rPr>
          <w:b/>
          <w:caps/>
        </w:rPr>
      </w:pPr>
      <w:r>
        <w:br w:type="page"/>
      </w:r>
    </w:p>
    <w:p w14:paraId="407D8959" w14:textId="77777777" w:rsidR="00FD5BB5" w:rsidRDefault="00FD5BB5" w:rsidP="00FD5BB5">
      <w:pPr>
        <w:pStyle w:val="Overskrift1"/>
      </w:pPr>
      <w:bookmarkStart w:id="34" w:name="_Toc517167045"/>
      <w:r>
        <w:lastRenderedPageBreak/>
        <w:t>KRAVMATRICE</w:t>
      </w:r>
      <w:bookmarkEnd w:id="34"/>
    </w:p>
    <w:p w14:paraId="2B0AF46C" w14:textId="77777777" w:rsidR="00FD5BB5" w:rsidRDefault="00FD5BB5" w:rsidP="00FD5BB5">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5E4FABF3" w14:textId="77777777" w:rsidR="00FD5BB5" w:rsidRDefault="00FD5BB5" w:rsidP="00FD5BB5"/>
    <w:p w14:paraId="31846584" w14:textId="77777777" w:rsidR="00FD5BB5" w:rsidRPr="008B69A2" w:rsidRDefault="00FD5BB5" w:rsidP="00FD5BB5">
      <w:pPr>
        <w:rPr>
          <w:b/>
          <w:i/>
        </w:rPr>
      </w:pPr>
      <w:r w:rsidRPr="008B69A2">
        <w:rPr>
          <w:b/>
          <w:i/>
        </w:rPr>
        <w:t xml:space="preserve">[Vejledning til </w:t>
      </w:r>
      <w:r>
        <w:rPr>
          <w:b/>
          <w:i/>
        </w:rPr>
        <w:t>Leverandøren</w:t>
      </w:r>
      <w:r w:rsidRPr="008B69A2">
        <w:rPr>
          <w:b/>
          <w:i/>
        </w:rPr>
        <w:t>:</w:t>
      </w:r>
    </w:p>
    <w:p w14:paraId="3F37436F" w14:textId="77777777" w:rsidR="00FD5BB5" w:rsidRDefault="00FD5BB5" w:rsidP="00FD5BB5">
      <w:pPr>
        <w:rPr>
          <w:i/>
        </w:rPr>
      </w:pPr>
      <w:r>
        <w:rPr>
          <w:i/>
        </w:rPr>
        <w:t>Leverandøren</w:t>
      </w:r>
      <w:r w:rsidRPr="008B69A2">
        <w:rPr>
          <w:i/>
        </w:rPr>
        <w:t xml:space="preserve"> skal udfylde kravmatricen med angivelse af graden, hvormed kravene i dette bilag er opfyldt.]</w:t>
      </w:r>
    </w:p>
    <w:p w14:paraId="4622C1EE" w14:textId="77777777" w:rsidR="00FD5BB5" w:rsidRDefault="00FD5BB5" w:rsidP="00FD5BB5">
      <w:pPr>
        <w:rPr>
          <w:i/>
        </w:rPr>
      </w:pPr>
    </w:p>
    <w:tbl>
      <w:tblPr>
        <w:tblStyle w:val="Gittertabel4-farve51"/>
        <w:tblW w:w="0" w:type="auto"/>
        <w:tblLayout w:type="fixed"/>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FD5BB5" w:rsidRPr="00A42502" w14:paraId="0B8CDC8B" w14:textId="77777777" w:rsidTr="00FA44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3E76A1AD" w14:textId="77777777" w:rsidR="00FD5BB5" w:rsidRPr="00A42502" w:rsidRDefault="00FD5BB5" w:rsidP="00FA449B">
            <w:pPr>
              <w:ind w:right="11"/>
              <w:jc w:val="left"/>
              <w:rPr>
                <w:color w:val="000000" w:themeColor="text1"/>
                <w:sz w:val="20"/>
              </w:rPr>
            </w:pPr>
            <w:r w:rsidRPr="00A42502">
              <w:rPr>
                <w:color w:val="000000" w:themeColor="text1"/>
                <w:sz w:val="20"/>
              </w:rPr>
              <w:t>Krav ID</w:t>
            </w:r>
          </w:p>
        </w:tc>
        <w:tc>
          <w:tcPr>
            <w:tcW w:w="1701" w:type="dxa"/>
          </w:tcPr>
          <w:p w14:paraId="682537FF" w14:textId="77777777" w:rsidR="00FD5BB5" w:rsidRPr="00A42502" w:rsidRDefault="00FD5BB5" w:rsidP="00FA449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76E21CC8"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Opfyldelsesgrad</w:t>
            </w:r>
          </w:p>
          <w:p w14:paraId="5B771B1E"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 /</w:t>
            </w:r>
          </w:p>
          <w:p w14:paraId="03582E7C"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 /</w:t>
            </w:r>
          </w:p>
          <w:p w14:paraId="68FC03B1"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2726836E" w14:textId="77777777" w:rsidR="00FD5BB5" w:rsidRPr="00A42502" w:rsidRDefault="00FD5BB5" w:rsidP="00FA449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FD5BB5" w14:paraId="2E610418" w14:textId="77777777" w:rsidTr="00FA4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5F58236" w14:textId="77777777" w:rsidR="00FD5BB5" w:rsidRPr="00A42502" w:rsidRDefault="00FD5BB5" w:rsidP="00FA449B">
            <w:pPr>
              <w:ind w:right="11"/>
              <w:rPr>
                <w:sz w:val="20"/>
              </w:rPr>
            </w:pPr>
            <w:r w:rsidRPr="00A42502">
              <w:rPr>
                <w:sz w:val="20"/>
              </w:rPr>
              <w:t>K-1</w:t>
            </w:r>
          </w:p>
        </w:tc>
        <w:tc>
          <w:tcPr>
            <w:tcW w:w="1701" w:type="dxa"/>
          </w:tcPr>
          <w:p w14:paraId="2691108F" w14:textId="77777777" w:rsidR="00FD5BB5" w:rsidRPr="00A42502" w:rsidRDefault="00FD5BB5" w:rsidP="00FA449B">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635079B" w14:textId="77777777" w:rsidR="00FD5BB5" w:rsidRPr="00A42502" w:rsidRDefault="00FD5BB5" w:rsidP="00FA449B">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B718DFD" w14:textId="77777777" w:rsidR="00FD5BB5" w:rsidRPr="00A42502" w:rsidRDefault="00FD5BB5" w:rsidP="00FA449B">
            <w:pPr>
              <w:ind w:right="29"/>
              <w:cnfStyle w:val="000000100000" w:firstRow="0" w:lastRow="0" w:firstColumn="0" w:lastColumn="0" w:oddVBand="0" w:evenVBand="0" w:oddHBand="1" w:evenHBand="0" w:firstRowFirstColumn="0" w:firstRowLastColumn="0" w:lastRowFirstColumn="0" w:lastRowLastColumn="0"/>
              <w:rPr>
                <w:sz w:val="20"/>
              </w:rPr>
            </w:pPr>
          </w:p>
        </w:tc>
      </w:tr>
      <w:tr w:rsidR="00FD5BB5" w14:paraId="48688F96" w14:textId="77777777" w:rsidTr="00FA449B">
        <w:tc>
          <w:tcPr>
            <w:cnfStyle w:val="001000000000" w:firstRow="0" w:lastRow="0" w:firstColumn="1" w:lastColumn="0" w:oddVBand="0" w:evenVBand="0" w:oddHBand="0" w:evenHBand="0" w:firstRowFirstColumn="0" w:firstRowLastColumn="0" w:lastRowFirstColumn="0" w:lastRowLastColumn="0"/>
            <w:tcW w:w="988" w:type="dxa"/>
          </w:tcPr>
          <w:p w14:paraId="5AE6D6BF" w14:textId="77777777" w:rsidR="00FD5BB5" w:rsidRPr="00A42502" w:rsidRDefault="00FD5BB5" w:rsidP="00FA449B">
            <w:pPr>
              <w:ind w:right="11"/>
              <w:rPr>
                <w:sz w:val="20"/>
              </w:rPr>
            </w:pPr>
            <w:r w:rsidRPr="00A42502">
              <w:rPr>
                <w:sz w:val="20"/>
              </w:rPr>
              <w:t>K-2</w:t>
            </w:r>
          </w:p>
        </w:tc>
        <w:tc>
          <w:tcPr>
            <w:tcW w:w="1701" w:type="dxa"/>
          </w:tcPr>
          <w:p w14:paraId="64C948E8" w14:textId="77777777" w:rsidR="00FD5BB5" w:rsidRPr="00A42502" w:rsidRDefault="00FD5BB5" w:rsidP="00FA449B">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8FEDF39" w14:textId="77777777" w:rsidR="00FD5BB5" w:rsidRPr="00A42502" w:rsidRDefault="00FD5BB5" w:rsidP="00FA449B">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4C6599D" w14:textId="77777777" w:rsidR="00FD5BB5" w:rsidRPr="00A42502" w:rsidRDefault="00FD5BB5" w:rsidP="00FA449B">
            <w:pPr>
              <w:ind w:right="29"/>
              <w:cnfStyle w:val="000000000000" w:firstRow="0" w:lastRow="0" w:firstColumn="0" w:lastColumn="0" w:oddVBand="0" w:evenVBand="0" w:oddHBand="0" w:evenHBand="0" w:firstRowFirstColumn="0" w:firstRowLastColumn="0" w:lastRowFirstColumn="0" w:lastRowLastColumn="0"/>
              <w:rPr>
                <w:sz w:val="20"/>
              </w:rPr>
            </w:pPr>
          </w:p>
        </w:tc>
      </w:tr>
      <w:tr w:rsidR="00FD5BB5" w14:paraId="228CFBD8" w14:textId="77777777" w:rsidTr="00FA4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E594621" w14:textId="77777777" w:rsidR="00FD5BB5" w:rsidRPr="00A42502" w:rsidRDefault="00FD5BB5" w:rsidP="00FA449B">
            <w:pPr>
              <w:ind w:right="11"/>
              <w:rPr>
                <w:sz w:val="20"/>
              </w:rPr>
            </w:pPr>
            <w:r w:rsidRPr="00A42502">
              <w:rPr>
                <w:sz w:val="20"/>
              </w:rPr>
              <w:t>K-3</w:t>
            </w:r>
          </w:p>
        </w:tc>
        <w:tc>
          <w:tcPr>
            <w:tcW w:w="1701" w:type="dxa"/>
          </w:tcPr>
          <w:p w14:paraId="71E45B9E" w14:textId="77777777" w:rsidR="00FD5BB5" w:rsidRPr="00A42502" w:rsidRDefault="00FD5BB5" w:rsidP="00FA449B">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09BB182" w14:textId="77777777" w:rsidR="00FD5BB5" w:rsidRPr="00A42502" w:rsidRDefault="00FD5BB5" w:rsidP="00FA449B">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FF5C4D5" w14:textId="77777777" w:rsidR="00FD5BB5" w:rsidRPr="00A42502" w:rsidRDefault="00FD5BB5" w:rsidP="00FA449B">
            <w:pPr>
              <w:ind w:right="29"/>
              <w:cnfStyle w:val="000000100000" w:firstRow="0" w:lastRow="0" w:firstColumn="0" w:lastColumn="0" w:oddVBand="0" w:evenVBand="0" w:oddHBand="1" w:evenHBand="0" w:firstRowFirstColumn="0" w:firstRowLastColumn="0" w:lastRowFirstColumn="0" w:lastRowLastColumn="0"/>
              <w:rPr>
                <w:sz w:val="20"/>
              </w:rPr>
            </w:pPr>
          </w:p>
        </w:tc>
      </w:tr>
      <w:tr w:rsidR="00FD5BB5" w14:paraId="62EEF392" w14:textId="77777777" w:rsidTr="00FA449B">
        <w:tc>
          <w:tcPr>
            <w:cnfStyle w:val="001000000000" w:firstRow="0" w:lastRow="0" w:firstColumn="1" w:lastColumn="0" w:oddVBand="0" w:evenVBand="0" w:oddHBand="0" w:evenHBand="0" w:firstRowFirstColumn="0" w:firstRowLastColumn="0" w:lastRowFirstColumn="0" w:lastRowLastColumn="0"/>
            <w:tcW w:w="988" w:type="dxa"/>
          </w:tcPr>
          <w:p w14:paraId="15A6467E" w14:textId="77777777" w:rsidR="00FD5BB5" w:rsidRPr="00A42502" w:rsidRDefault="00FD5BB5" w:rsidP="00FA449B">
            <w:pPr>
              <w:ind w:right="11"/>
              <w:rPr>
                <w:sz w:val="20"/>
              </w:rPr>
            </w:pPr>
            <w:r w:rsidRPr="00A42502">
              <w:rPr>
                <w:sz w:val="20"/>
              </w:rPr>
              <w:t>K-4</w:t>
            </w:r>
          </w:p>
        </w:tc>
        <w:tc>
          <w:tcPr>
            <w:tcW w:w="1701" w:type="dxa"/>
          </w:tcPr>
          <w:p w14:paraId="26EB0C05" w14:textId="77777777" w:rsidR="00FD5BB5" w:rsidRPr="00A42502" w:rsidRDefault="00FD5BB5" w:rsidP="00FA449B">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238D0CB" w14:textId="77777777" w:rsidR="00FD5BB5" w:rsidRPr="00A42502" w:rsidRDefault="00FD5BB5" w:rsidP="00FA449B">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8AEBF54" w14:textId="77777777" w:rsidR="00FD5BB5" w:rsidRPr="00A42502" w:rsidRDefault="00FD5BB5" w:rsidP="00FA449B">
            <w:pPr>
              <w:ind w:right="29"/>
              <w:cnfStyle w:val="000000000000" w:firstRow="0" w:lastRow="0" w:firstColumn="0" w:lastColumn="0" w:oddVBand="0" w:evenVBand="0" w:oddHBand="0" w:evenHBand="0" w:firstRowFirstColumn="0" w:firstRowLastColumn="0" w:lastRowFirstColumn="0" w:lastRowLastColumn="0"/>
              <w:rPr>
                <w:sz w:val="20"/>
              </w:rPr>
            </w:pPr>
          </w:p>
        </w:tc>
      </w:tr>
      <w:tr w:rsidR="00FD5BB5" w14:paraId="3CEBAD64" w14:textId="77777777" w:rsidTr="0078057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88" w:type="dxa"/>
          </w:tcPr>
          <w:p w14:paraId="04032433" w14:textId="77777777" w:rsidR="00FD5BB5" w:rsidRPr="00A42502" w:rsidRDefault="00FD5BB5" w:rsidP="00FA449B">
            <w:pPr>
              <w:ind w:right="11"/>
              <w:rPr>
                <w:sz w:val="20"/>
              </w:rPr>
            </w:pPr>
            <w:r>
              <w:rPr>
                <w:sz w:val="20"/>
              </w:rPr>
              <w:t>K-5</w:t>
            </w:r>
          </w:p>
        </w:tc>
        <w:tc>
          <w:tcPr>
            <w:tcW w:w="1701" w:type="dxa"/>
          </w:tcPr>
          <w:p w14:paraId="07906B2F" w14:textId="77777777" w:rsidR="00FD5BB5" w:rsidRPr="00A42502" w:rsidRDefault="00FD5BB5" w:rsidP="00FA449B">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A6C9575" w14:textId="77777777" w:rsidR="00FD5BB5" w:rsidRPr="00A42502" w:rsidRDefault="00FD5BB5" w:rsidP="00FA449B">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AE89DD" w14:textId="77777777" w:rsidR="00FD5BB5" w:rsidRPr="00A42502" w:rsidRDefault="00FD5BB5" w:rsidP="00FA449B">
            <w:pPr>
              <w:ind w:right="29"/>
              <w:cnfStyle w:val="000000100000" w:firstRow="0" w:lastRow="0" w:firstColumn="0" w:lastColumn="0" w:oddVBand="0" w:evenVBand="0" w:oddHBand="1" w:evenHBand="0" w:firstRowFirstColumn="0" w:firstRowLastColumn="0" w:lastRowFirstColumn="0" w:lastRowLastColumn="0"/>
              <w:rPr>
                <w:sz w:val="20"/>
              </w:rPr>
            </w:pPr>
          </w:p>
        </w:tc>
      </w:tr>
      <w:tr w:rsidR="00044B76" w14:paraId="7E5F7B3B" w14:textId="77777777" w:rsidTr="00044B76">
        <w:trPr>
          <w:trHeight w:val="101"/>
        </w:trPr>
        <w:tc>
          <w:tcPr>
            <w:cnfStyle w:val="001000000000" w:firstRow="0" w:lastRow="0" w:firstColumn="1" w:lastColumn="0" w:oddVBand="0" w:evenVBand="0" w:oddHBand="0" w:evenHBand="0" w:firstRowFirstColumn="0" w:firstRowLastColumn="0" w:lastRowFirstColumn="0" w:lastRowLastColumn="0"/>
            <w:tcW w:w="988" w:type="dxa"/>
          </w:tcPr>
          <w:p w14:paraId="24021496" w14:textId="608D8B2D" w:rsidR="00044B76" w:rsidRDefault="00044B76" w:rsidP="00FA449B">
            <w:pPr>
              <w:ind w:right="11"/>
              <w:rPr>
                <w:sz w:val="20"/>
              </w:rPr>
            </w:pPr>
            <w:r>
              <w:rPr>
                <w:sz w:val="20"/>
              </w:rPr>
              <w:t>K-6</w:t>
            </w:r>
          </w:p>
        </w:tc>
        <w:tc>
          <w:tcPr>
            <w:tcW w:w="1701" w:type="dxa"/>
          </w:tcPr>
          <w:p w14:paraId="7EDC7FE7" w14:textId="77777777" w:rsidR="00044B76" w:rsidRPr="00A42502" w:rsidRDefault="00044B76" w:rsidP="00FA449B">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C23B0B5" w14:textId="77777777" w:rsidR="00044B76" w:rsidRPr="00A42502" w:rsidRDefault="00044B76" w:rsidP="00FA449B">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03F1042" w14:textId="77777777" w:rsidR="00044B76" w:rsidRPr="00A42502" w:rsidRDefault="00044B76" w:rsidP="00FA449B">
            <w:pPr>
              <w:ind w:right="29"/>
              <w:cnfStyle w:val="000000000000" w:firstRow="0" w:lastRow="0" w:firstColumn="0" w:lastColumn="0" w:oddVBand="0" w:evenVBand="0" w:oddHBand="0" w:evenHBand="0" w:firstRowFirstColumn="0" w:firstRowLastColumn="0" w:lastRowFirstColumn="0" w:lastRowLastColumn="0"/>
              <w:rPr>
                <w:sz w:val="20"/>
              </w:rPr>
            </w:pPr>
          </w:p>
        </w:tc>
      </w:tr>
    </w:tbl>
    <w:p w14:paraId="3867A175" w14:textId="77777777" w:rsidR="00FD5BB5" w:rsidRDefault="00FD5BB5" w:rsidP="00FD5BB5"/>
    <w:bookmarkEnd w:id="0"/>
    <w:p w14:paraId="7AA9CDF5" w14:textId="77777777" w:rsidR="00FD5BB5" w:rsidRPr="008B69A2" w:rsidRDefault="00FD5BB5" w:rsidP="00FD5BB5">
      <w:pPr>
        <w:overflowPunct/>
        <w:autoSpaceDE/>
        <w:autoSpaceDN/>
        <w:adjustRightInd/>
        <w:spacing w:after="160" w:line="259" w:lineRule="auto"/>
        <w:jc w:val="left"/>
        <w:textAlignment w:val="auto"/>
      </w:pPr>
    </w:p>
    <w:p w14:paraId="231FACDD" w14:textId="6935F62C" w:rsidR="008B69A2" w:rsidRPr="008B69A2" w:rsidRDefault="008B69A2" w:rsidP="008B69A2">
      <w:bookmarkStart w:id="35" w:name="StartHere"/>
      <w:bookmarkEnd w:id="35"/>
    </w:p>
    <w:sectPr w:rsidR="008B69A2" w:rsidRPr="008B69A2" w:rsidSect="007D35C5">
      <w:headerReference w:type="default" r:id="rId8"/>
      <w:footerReference w:type="default" r:id="rId9"/>
      <w:headerReference w:type="first" r:id="rId10"/>
      <w:footerReference w:type="first" r:id="rId11"/>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D1FA" w14:textId="77777777" w:rsidR="00E70973" w:rsidRDefault="00E70973" w:rsidP="007D35C5">
      <w:pPr>
        <w:spacing w:line="240" w:lineRule="auto"/>
      </w:pPr>
      <w:r>
        <w:separator/>
      </w:r>
    </w:p>
  </w:endnote>
  <w:endnote w:type="continuationSeparator" w:id="0">
    <w:p w14:paraId="7ED582E2" w14:textId="77777777" w:rsidR="00E70973" w:rsidRDefault="00E70973" w:rsidP="007D35C5">
      <w:pPr>
        <w:spacing w:line="240" w:lineRule="auto"/>
      </w:pPr>
      <w:r>
        <w:continuationSeparator/>
      </w:r>
    </w:p>
  </w:endnote>
  <w:endnote w:type="continuationNotice" w:id="1">
    <w:p w14:paraId="26510742" w14:textId="77777777" w:rsidR="00E70973" w:rsidRDefault="00E709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20F90839" w:rsidR="0030225D" w:rsidRDefault="0030225D" w:rsidP="003D3B86">
    <w:pPr>
      <w:pStyle w:val="Sidefod"/>
      <w:spacing w:line="240" w:lineRule="auto"/>
      <w:jc w:val="both"/>
    </w:pPr>
  </w:p>
  <w:p w14:paraId="57DFA955" w14:textId="655025F8" w:rsidR="0030225D" w:rsidRDefault="00E70973" w:rsidP="00B23C97">
    <w:pPr>
      <w:pStyle w:val="Sidefod"/>
      <w:spacing w:line="240" w:lineRule="auto"/>
      <w:jc w:val="right"/>
    </w:pPr>
    <w:sdt>
      <w:sdtPr>
        <w:alias w:val="Page"/>
        <w:tag w:val="Page"/>
        <w:id w:val="909508879"/>
        <w:text/>
      </w:sdtPr>
      <w:sdtEndPr/>
      <w:sdtContent>
        <w:r w:rsidR="0030225D">
          <w:t>Side</w:t>
        </w:r>
      </w:sdtContent>
    </w:sdt>
    <w:r w:rsidR="0030225D">
      <w:t xml:space="preserve"> </w:t>
    </w:r>
    <w:r w:rsidR="0030225D">
      <w:fldChar w:fldCharType="begin"/>
    </w:r>
    <w:r w:rsidR="0030225D">
      <w:instrText xml:space="preserve"> PAGE   \* MERGEFORMAT </w:instrText>
    </w:r>
    <w:r w:rsidR="0030225D">
      <w:fldChar w:fldCharType="separate"/>
    </w:r>
    <w:r w:rsidR="003D3B86">
      <w:rPr>
        <w:noProof/>
      </w:rPr>
      <w:t>2</w:t>
    </w:r>
    <w:r w:rsidR="0030225D">
      <w:rPr>
        <w:noProof/>
      </w:rPr>
      <w:fldChar w:fldCharType="end"/>
    </w:r>
    <w:r w:rsidR="0030225D">
      <w:rPr>
        <w:noProof/>
      </w:rPr>
      <w:t>/</w:t>
    </w:r>
    <w:r w:rsidR="0030225D">
      <w:rPr>
        <w:noProof/>
      </w:rPr>
      <w:fldChar w:fldCharType="begin"/>
    </w:r>
    <w:r w:rsidR="0030225D">
      <w:rPr>
        <w:noProof/>
      </w:rPr>
      <w:instrText xml:space="preserve"> NUMPAGES  \* Arabic  \* MERGEFORMAT </w:instrText>
    </w:r>
    <w:r w:rsidR="0030225D">
      <w:rPr>
        <w:noProof/>
      </w:rPr>
      <w:fldChar w:fldCharType="separate"/>
    </w:r>
    <w:r w:rsidR="003D3B86">
      <w:rPr>
        <w:noProof/>
      </w:rPr>
      <w:t>9</w:t>
    </w:r>
    <w:r w:rsidR="0030225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13433045" w:rsidR="0030225D" w:rsidRDefault="0030225D" w:rsidP="003D3B86">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4E650" w14:textId="77777777" w:rsidR="00E70973" w:rsidRDefault="00E70973" w:rsidP="007D35C5">
      <w:pPr>
        <w:spacing w:line="240" w:lineRule="auto"/>
      </w:pPr>
      <w:r>
        <w:separator/>
      </w:r>
    </w:p>
  </w:footnote>
  <w:footnote w:type="continuationSeparator" w:id="0">
    <w:p w14:paraId="0CC5BF66" w14:textId="77777777" w:rsidR="00E70973" w:rsidRDefault="00E70973" w:rsidP="007D35C5">
      <w:pPr>
        <w:spacing w:line="240" w:lineRule="auto"/>
      </w:pPr>
      <w:r>
        <w:continuationSeparator/>
      </w:r>
    </w:p>
  </w:footnote>
  <w:footnote w:type="continuationNotice" w:id="1">
    <w:p w14:paraId="22755085" w14:textId="77777777" w:rsidR="00E70973" w:rsidRDefault="00E709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3D047D77" w:rsidR="0030225D" w:rsidRPr="003B448E" w:rsidRDefault="00434BEE" w:rsidP="003B448E">
    <w:pPr>
      <w:pStyle w:val="Sidehoved"/>
    </w:pPr>
    <w:r>
      <w:rPr>
        <w:noProof/>
      </w:rPr>
      <w:drawing>
        <wp:anchor distT="0" distB="0" distL="114300" distR="114300" simplePos="0" relativeHeight="251660288" behindDoc="1" locked="0" layoutInCell="1" allowOverlap="1" wp14:anchorId="18C11101" wp14:editId="46A4FA2A">
          <wp:simplePos x="0" y="0"/>
          <wp:positionH relativeFrom="column">
            <wp:posOffset>1284605</wp:posOffset>
          </wp:positionH>
          <wp:positionV relativeFrom="paragraph">
            <wp:posOffset>-38070</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7F4CB68F" w:rsidR="0030225D" w:rsidRPr="00434BEE" w:rsidRDefault="00434BEE" w:rsidP="00434BEE">
    <w:pPr>
      <w:pStyle w:val="Sidehoved"/>
    </w:pPr>
    <w:r>
      <w:rPr>
        <w:noProof/>
      </w:rPr>
      <w:drawing>
        <wp:anchor distT="0" distB="0" distL="114300" distR="114300" simplePos="0" relativeHeight="251658240" behindDoc="1" locked="0" layoutInCell="1" allowOverlap="1" wp14:anchorId="6705F926" wp14:editId="4A94F350">
          <wp:simplePos x="0" y="0"/>
          <wp:positionH relativeFrom="column">
            <wp:posOffset>1282095</wp:posOffset>
          </wp:positionH>
          <wp:positionV relativeFrom="paragraph">
            <wp:posOffset>12286</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BF4E4F"/>
    <w:multiLevelType w:val="hybridMultilevel"/>
    <w:tmpl w:val="6A8E6A1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28266A3"/>
    <w:multiLevelType w:val="hybridMultilevel"/>
    <w:tmpl w:val="72BAEDD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F277EE1"/>
    <w:multiLevelType w:val="hybridMultilevel"/>
    <w:tmpl w:val="6A8E6A1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A500C3"/>
    <w:multiLevelType w:val="hybridMultilevel"/>
    <w:tmpl w:val="6A8E6A1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1" w15:restartNumberingAfterBreak="0">
    <w:nsid w:val="6C5D7ED1"/>
    <w:multiLevelType w:val="hybridMultilevel"/>
    <w:tmpl w:val="6A8E6A1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19"/>
  </w:num>
  <w:num w:numId="16">
    <w:abstractNumId w:val="18"/>
  </w:num>
  <w:num w:numId="17">
    <w:abstractNumId w:val="21"/>
  </w:num>
  <w:num w:numId="18">
    <w:abstractNumId w:val="10"/>
  </w:num>
  <w:num w:numId="19">
    <w:abstractNumId w:val="14"/>
  </w:num>
  <w:num w:numId="20">
    <w:abstractNumId w:val="17"/>
  </w:num>
  <w:num w:numId="21">
    <w:abstractNumId w:val="11"/>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_ID" w:val="23"/>
    <w:docVar w:name="TMS_Office_ID" w:val="15"/>
    <w:docVar w:name="TMS_Template_ID" w:val="153"/>
    <w:docVar w:name="TMS_Unit_ID" w:val="30"/>
  </w:docVars>
  <w:rsids>
    <w:rsidRoot w:val="00B54CBD"/>
    <w:rsid w:val="00005E8C"/>
    <w:rsid w:val="00007E3C"/>
    <w:rsid w:val="00010534"/>
    <w:rsid w:val="000132D0"/>
    <w:rsid w:val="00023936"/>
    <w:rsid w:val="00027915"/>
    <w:rsid w:val="00033560"/>
    <w:rsid w:val="00044B76"/>
    <w:rsid w:val="0004580B"/>
    <w:rsid w:val="000632BB"/>
    <w:rsid w:val="00074FBD"/>
    <w:rsid w:val="000928E7"/>
    <w:rsid w:val="000933A8"/>
    <w:rsid w:val="000A4C69"/>
    <w:rsid w:val="000A5BD0"/>
    <w:rsid w:val="000A749A"/>
    <w:rsid w:val="000B42D2"/>
    <w:rsid w:val="000B5A64"/>
    <w:rsid w:val="000C1044"/>
    <w:rsid w:val="000D5C3D"/>
    <w:rsid w:val="000E3950"/>
    <w:rsid w:val="000F0B68"/>
    <w:rsid w:val="000F7D20"/>
    <w:rsid w:val="0011587F"/>
    <w:rsid w:val="00120D94"/>
    <w:rsid w:val="001224E6"/>
    <w:rsid w:val="0012701F"/>
    <w:rsid w:val="001358D5"/>
    <w:rsid w:val="00135977"/>
    <w:rsid w:val="0014063F"/>
    <w:rsid w:val="00142474"/>
    <w:rsid w:val="00145118"/>
    <w:rsid w:val="00147C29"/>
    <w:rsid w:val="00156248"/>
    <w:rsid w:val="00156825"/>
    <w:rsid w:val="00165E59"/>
    <w:rsid w:val="00166246"/>
    <w:rsid w:val="0017193F"/>
    <w:rsid w:val="00172C4B"/>
    <w:rsid w:val="00174A33"/>
    <w:rsid w:val="0017614A"/>
    <w:rsid w:val="00182C8D"/>
    <w:rsid w:val="00184BA4"/>
    <w:rsid w:val="00187E0A"/>
    <w:rsid w:val="00190F61"/>
    <w:rsid w:val="00191216"/>
    <w:rsid w:val="001954CF"/>
    <w:rsid w:val="001B25FC"/>
    <w:rsid w:val="001D5E33"/>
    <w:rsid w:val="001D7F70"/>
    <w:rsid w:val="001E2EC6"/>
    <w:rsid w:val="001F00C6"/>
    <w:rsid w:val="001F4312"/>
    <w:rsid w:val="001F5165"/>
    <w:rsid w:val="001F58EA"/>
    <w:rsid w:val="00202203"/>
    <w:rsid w:val="00216F18"/>
    <w:rsid w:val="00220252"/>
    <w:rsid w:val="00227A47"/>
    <w:rsid w:val="00240845"/>
    <w:rsid w:val="00240E0D"/>
    <w:rsid w:val="002460A4"/>
    <w:rsid w:val="00251AE6"/>
    <w:rsid w:val="0025767D"/>
    <w:rsid w:val="00271459"/>
    <w:rsid w:val="0027168A"/>
    <w:rsid w:val="00274803"/>
    <w:rsid w:val="0028061C"/>
    <w:rsid w:val="00280ACD"/>
    <w:rsid w:val="00281071"/>
    <w:rsid w:val="00294841"/>
    <w:rsid w:val="00297FDA"/>
    <w:rsid w:val="002A0405"/>
    <w:rsid w:val="002B311B"/>
    <w:rsid w:val="002B3496"/>
    <w:rsid w:val="002B48F3"/>
    <w:rsid w:val="002C25A2"/>
    <w:rsid w:val="002C2871"/>
    <w:rsid w:val="002C2CCC"/>
    <w:rsid w:val="002C380B"/>
    <w:rsid w:val="002D162C"/>
    <w:rsid w:val="002D1823"/>
    <w:rsid w:val="002E474B"/>
    <w:rsid w:val="002F141D"/>
    <w:rsid w:val="002F2190"/>
    <w:rsid w:val="002F3244"/>
    <w:rsid w:val="00300450"/>
    <w:rsid w:val="00301B2C"/>
    <w:rsid w:val="0030225D"/>
    <w:rsid w:val="00302310"/>
    <w:rsid w:val="00327C4D"/>
    <w:rsid w:val="003604FF"/>
    <w:rsid w:val="0036497E"/>
    <w:rsid w:val="00372D65"/>
    <w:rsid w:val="00382C0D"/>
    <w:rsid w:val="00384DEA"/>
    <w:rsid w:val="00385D81"/>
    <w:rsid w:val="00392997"/>
    <w:rsid w:val="00397057"/>
    <w:rsid w:val="003A5144"/>
    <w:rsid w:val="003B2FE4"/>
    <w:rsid w:val="003B43C3"/>
    <w:rsid w:val="003B448E"/>
    <w:rsid w:val="003B50BD"/>
    <w:rsid w:val="003C0D40"/>
    <w:rsid w:val="003C3753"/>
    <w:rsid w:val="003D3B86"/>
    <w:rsid w:val="003E3E27"/>
    <w:rsid w:val="003F3757"/>
    <w:rsid w:val="00403A15"/>
    <w:rsid w:val="00406235"/>
    <w:rsid w:val="004160A8"/>
    <w:rsid w:val="004329F4"/>
    <w:rsid w:val="00434BEE"/>
    <w:rsid w:val="004413DD"/>
    <w:rsid w:val="00444D04"/>
    <w:rsid w:val="00451716"/>
    <w:rsid w:val="00452A54"/>
    <w:rsid w:val="0046480C"/>
    <w:rsid w:val="00472457"/>
    <w:rsid w:val="00474926"/>
    <w:rsid w:val="004751A5"/>
    <w:rsid w:val="00476371"/>
    <w:rsid w:val="00487024"/>
    <w:rsid w:val="00494A7D"/>
    <w:rsid w:val="004A5962"/>
    <w:rsid w:val="004B3BE1"/>
    <w:rsid w:val="004E3D76"/>
    <w:rsid w:val="004F7C63"/>
    <w:rsid w:val="00510002"/>
    <w:rsid w:val="00524B22"/>
    <w:rsid w:val="0053149A"/>
    <w:rsid w:val="00553F6A"/>
    <w:rsid w:val="00566BA5"/>
    <w:rsid w:val="0057092E"/>
    <w:rsid w:val="005738CF"/>
    <w:rsid w:val="00597625"/>
    <w:rsid w:val="005A5D08"/>
    <w:rsid w:val="005A6427"/>
    <w:rsid w:val="005B5773"/>
    <w:rsid w:val="005C1D1D"/>
    <w:rsid w:val="005C36E5"/>
    <w:rsid w:val="005C3D01"/>
    <w:rsid w:val="005C42BF"/>
    <w:rsid w:val="005D4133"/>
    <w:rsid w:val="005E2D08"/>
    <w:rsid w:val="005E5532"/>
    <w:rsid w:val="005F0E3E"/>
    <w:rsid w:val="005F137E"/>
    <w:rsid w:val="005F6D57"/>
    <w:rsid w:val="0062269A"/>
    <w:rsid w:val="0063267C"/>
    <w:rsid w:val="00640DAF"/>
    <w:rsid w:val="00643498"/>
    <w:rsid w:val="006528B4"/>
    <w:rsid w:val="00664602"/>
    <w:rsid w:val="00665ECD"/>
    <w:rsid w:val="0068528C"/>
    <w:rsid w:val="006863A6"/>
    <w:rsid w:val="00686C2E"/>
    <w:rsid w:val="00690CC8"/>
    <w:rsid w:val="00692A12"/>
    <w:rsid w:val="006955AD"/>
    <w:rsid w:val="006A2193"/>
    <w:rsid w:val="006A2F6F"/>
    <w:rsid w:val="006C5B2B"/>
    <w:rsid w:val="006D1319"/>
    <w:rsid w:val="006D17CC"/>
    <w:rsid w:val="006F5055"/>
    <w:rsid w:val="006F6E6A"/>
    <w:rsid w:val="00713012"/>
    <w:rsid w:val="00730C10"/>
    <w:rsid w:val="00741CB4"/>
    <w:rsid w:val="0074204C"/>
    <w:rsid w:val="00743C28"/>
    <w:rsid w:val="007544AB"/>
    <w:rsid w:val="00757058"/>
    <w:rsid w:val="00763451"/>
    <w:rsid w:val="00764412"/>
    <w:rsid w:val="0078057E"/>
    <w:rsid w:val="007863D2"/>
    <w:rsid w:val="00787B03"/>
    <w:rsid w:val="007B1B7E"/>
    <w:rsid w:val="007C1322"/>
    <w:rsid w:val="007C25D5"/>
    <w:rsid w:val="007C4585"/>
    <w:rsid w:val="007C6447"/>
    <w:rsid w:val="007D35C5"/>
    <w:rsid w:val="007E4ED7"/>
    <w:rsid w:val="007F07CC"/>
    <w:rsid w:val="007F19C1"/>
    <w:rsid w:val="007F29BD"/>
    <w:rsid w:val="007F3752"/>
    <w:rsid w:val="00800D8A"/>
    <w:rsid w:val="008058C4"/>
    <w:rsid w:val="00821E7D"/>
    <w:rsid w:val="008236EB"/>
    <w:rsid w:val="00827339"/>
    <w:rsid w:val="0083570A"/>
    <w:rsid w:val="0084012B"/>
    <w:rsid w:val="00845CD0"/>
    <w:rsid w:val="00850B70"/>
    <w:rsid w:val="008541C1"/>
    <w:rsid w:val="008610B5"/>
    <w:rsid w:val="008658E0"/>
    <w:rsid w:val="008725FE"/>
    <w:rsid w:val="00892E38"/>
    <w:rsid w:val="008B69A2"/>
    <w:rsid w:val="008C17B7"/>
    <w:rsid w:val="008D0263"/>
    <w:rsid w:val="008D0D7D"/>
    <w:rsid w:val="008D7ACE"/>
    <w:rsid w:val="008E15E7"/>
    <w:rsid w:val="008E4A05"/>
    <w:rsid w:val="008E6C2B"/>
    <w:rsid w:val="008E7731"/>
    <w:rsid w:val="008F3AAC"/>
    <w:rsid w:val="008F4F26"/>
    <w:rsid w:val="00911AFC"/>
    <w:rsid w:val="00914A8B"/>
    <w:rsid w:val="0092492E"/>
    <w:rsid w:val="00930204"/>
    <w:rsid w:val="009343AC"/>
    <w:rsid w:val="0093597E"/>
    <w:rsid w:val="00937017"/>
    <w:rsid w:val="009406F5"/>
    <w:rsid w:val="00942560"/>
    <w:rsid w:val="00961DA0"/>
    <w:rsid w:val="0096224D"/>
    <w:rsid w:val="00965D03"/>
    <w:rsid w:val="00976171"/>
    <w:rsid w:val="0097710A"/>
    <w:rsid w:val="009B16F1"/>
    <w:rsid w:val="009B3E05"/>
    <w:rsid w:val="009B4492"/>
    <w:rsid w:val="009D79E8"/>
    <w:rsid w:val="009E5B2B"/>
    <w:rsid w:val="009E6AB9"/>
    <w:rsid w:val="009F3D81"/>
    <w:rsid w:val="009F740A"/>
    <w:rsid w:val="00A12C82"/>
    <w:rsid w:val="00A12ED8"/>
    <w:rsid w:val="00A13743"/>
    <w:rsid w:val="00A32516"/>
    <w:rsid w:val="00A32DC7"/>
    <w:rsid w:val="00A42502"/>
    <w:rsid w:val="00A42B7E"/>
    <w:rsid w:val="00A56886"/>
    <w:rsid w:val="00A7002D"/>
    <w:rsid w:val="00A70E20"/>
    <w:rsid w:val="00A80180"/>
    <w:rsid w:val="00A80D7B"/>
    <w:rsid w:val="00A93C65"/>
    <w:rsid w:val="00AA1E0E"/>
    <w:rsid w:val="00AA42F3"/>
    <w:rsid w:val="00AA6475"/>
    <w:rsid w:val="00AB5D7B"/>
    <w:rsid w:val="00AB6B0E"/>
    <w:rsid w:val="00AC359D"/>
    <w:rsid w:val="00AC48CF"/>
    <w:rsid w:val="00AC4EEB"/>
    <w:rsid w:val="00AF6B24"/>
    <w:rsid w:val="00B170E0"/>
    <w:rsid w:val="00B23C97"/>
    <w:rsid w:val="00B54CBD"/>
    <w:rsid w:val="00B64729"/>
    <w:rsid w:val="00B64800"/>
    <w:rsid w:val="00B70CD5"/>
    <w:rsid w:val="00B71089"/>
    <w:rsid w:val="00B81685"/>
    <w:rsid w:val="00B8319B"/>
    <w:rsid w:val="00B8663A"/>
    <w:rsid w:val="00B91F13"/>
    <w:rsid w:val="00B92D94"/>
    <w:rsid w:val="00BA037C"/>
    <w:rsid w:val="00BA0447"/>
    <w:rsid w:val="00BA152E"/>
    <w:rsid w:val="00BA1633"/>
    <w:rsid w:val="00BA37EA"/>
    <w:rsid w:val="00BA4C10"/>
    <w:rsid w:val="00BA647D"/>
    <w:rsid w:val="00BB1F33"/>
    <w:rsid w:val="00BB34CE"/>
    <w:rsid w:val="00BB6A2A"/>
    <w:rsid w:val="00BB7382"/>
    <w:rsid w:val="00BC0E27"/>
    <w:rsid w:val="00BC367D"/>
    <w:rsid w:val="00BE1237"/>
    <w:rsid w:val="00BE73F8"/>
    <w:rsid w:val="00BF7FFA"/>
    <w:rsid w:val="00C03D45"/>
    <w:rsid w:val="00C069D5"/>
    <w:rsid w:val="00C10135"/>
    <w:rsid w:val="00C13C9A"/>
    <w:rsid w:val="00C212BD"/>
    <w:rsid w:val="00C267FD"/>
    <w:rsid w:val="00C44EDB"/>
    <w:rsid w:val="00C50A88"/>
    <w:rsid w:val="00C55450"/>
    <w:rsid w:val="00C56F4F"/>
    <w:rsid w:val="00C6353B"/>
    <w:rsid w:val="00C67B4C"/>
    <w:rsid w:val="00C72B59"/>
    <w:rsid w:val="00C751A7"/>
    <w:rsid w:val="00C816BC"/>
    <w:rsid w:val="00C81DD7"/>
    <w:rsid w:val="00C84200"/>
    <w:rsid w:val="00C87F04"/>
    <w:rsid w:val="00C942CF"/>
    <w:rsid w:val="00CA19F1"/>
    <w:rsid w:val="00CA2508"/>
    <w:rsid w:val="00CA7EA7"/>
    <w:rsid w:val="00CC23BA"/>
    <w:rsid w:val="00CC3B3D"/>
    <w:rsid w:val="00CD6ACA"/>
    <w:rsid w:val="00CD6DBA"/>
    <w:rsid w:val="00CE1B7D"/>
    <w:rsid w:val="00CE6B77"/>
    <w:rsid w:val="00CE7BDA"/>
    <w:rsid w:val="00CF1488"/>
    <w:rsid w:val="00CF2536"/>
    <w:rsid w:val="00D04F37"/>
    <w:rsid w:val="00D1763C"/>
    <w:rsid w:val="00D3485F"/>
    <w:rsid w:val="00D36A2F"/>
    <w:rsid w:val="00D45DD3"/>
    <w:rsid w:val="00D51118"/>
    <w:rsid w:val="00D5439D"/>
    <w:rsid w:val="00D56D45"/>
    <w:rsid w:val="00D62E37"/>
    <w:rsid w:val="00D63CC7"/>
    <w:rsid w:val="00D64E92"/>
    <w:rsid w:val="00D72ADF"/>
    <w:rsid w:val="00D73321"/>
    <w:rsid w:val="00D776BA"/>
    <w:rsid w:val="00D90A74"/>
    <w:rsid w:val="00DB092D"/>
    <w:rsid w:val="00DB3BE4"/>
    <w:rsid w:val="00DB6455"/>
    <w:rsid w:val="00DC55B3"/>
    <w:rsid w:val="00DE2826"/>
    <w:rsid w:val="00DF244E"/>
    <w:rsid w:val="00DF42CA"/>
    <w:rsid w:val="00DF672B"/>
    <w:rsid w:val="00E07CE9"/>
    <w:rsid w:val="00E264E9"/>
    <w:rsid w:val="00E50092"/>
    <w:rsid w:val="00E50AC0"/>
    <w:rsid w:val="00E633EA"/>
    <w:rsid w:val="00E70973"/>
    <w:rsid w:val="00EA0F6D"/>
    <w:rsid w:val="00EA26A3"/>
    <w:rsid w:val="00EB1DE7"/>
    <w:rsid w:val="00EC046C"/>
    <w:rsid w:val="00ED3739"/>
    <w:rsid w:val="00ED4324"/>
    <w:rsid w:val="00EE0171"/>
    <w:rsid w:val="00EE1F57"/>
    <w:rsid w:val="00EF3B26"/>
    <w:rsid w:val="00F11F8D"/>
    <w:rsid w:val="00F15F49"/>
    <w:rsid w:val="00F24C86"/>
    <w:rsid w:val="00F2788D"/>
    <w:rsid w:val="00F31DC5"/>
    <w:rsid w:val="00F35119"/>
    <w:rsid w:val="00F367A3"/>
    <w:rsid w:val="00F65DD3"/>
    <w:rsid w:val="00F734BA"/>
    <w:rsid w:val="00F74694"/>
    <w:rsid w:val="00F7485C"/>
    <w:rsid w:val="00F854A3"/>
    <w:rsid w:val="00FB14BC"/>
    <w:rsid w:val="00FB543E"/>
    <w:rsid w:val="00FC6BD4"/>
    <w:rsid w:val="00FD3DEB"/>
    <w:rsid w:val="00FD5BB5"/>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A1EF45D2-870A-407A-B159-C861B33F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EE"/>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8057E"/>
    <w:pPr>
      <w:keepNext/>
      <w:numPr>
        <w:numId w:val="1"/>
      </w:numPr>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rsid w:val="007D35C5"/>
  </w:style>
  <w:style w:type="character" w:customStyle="1" w:styleId="KommentartekstTegn">
    <w:name w:val="Kommentartekst Tegn"/>
    <w:basedOn w:val="Standardskrifttypeiafsnit"/>
    <w:link w:val="Kommentartekst"/>
    <w:uiPriority w:val="99"/>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78057E"/>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8057E"/>
    <w:pPr>
      <w:numPr>
        <w:numId w:val="2"/>
      </w:numPr>
    </w:pPr>
  </w:style>
  <w:style w:type="paragraph" w:styleId="Opstilling-punkttegn2">
    <w:name w:val="List Bullet 2"/>
    <w:basedOn w:val="Normal"/>
    <w:autoRedefine/>
    <w:rsid w:val="0078057E"/>
    <w:pPr>
      <w:numPr>
        <w:numId w:val="3"/>
      </w:numPr>
    </w:pPr>
  </w:style>
  <w:style w:type="paragraph" w:styleId="Opstilling-punkttegn3">
    <w:name w:val="List Bullet 3"/>
    <w:basedOn w:val="Normal"/>
    <w:autoRedefine/>
    <w:rsid w:val="0078057E"/>
    <w:pPr>
      <w:numPr>
        <w:numId w:val="4"/>
      </w:numPr>
    </w:pPr>
  </w:style>
  <w:style w:type="paragraph" w:styleId="Opstilling-punkttegn4">
    <w:name w:val="List Bullet 4"/>
    <w:basedOn w:val="Normal"/>
    <w:autoRedefine/>
    <w:rsid w:val="0078057E"/>
    <w:pPr>
      <w:numPr>
        <w:numId w:val="5"/>
      </w:numPr>
    </w:pPr>
  </w:style>
  <w:style w:type="paragraph" w:styleId="Opstilling-punkttegn5">
    <w:name w:val="List Bullet 5"/>
    <w:basedOn w:val="Normal"/>
    <w:autoRedefine/>
    <w:rsid w:val="0078057E"/>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8057E"/>
    <w:pPr>
      <w:numPr>
        <w:numId w:val="7"/>
      </w:numPr>
    </w:pPr>
  </w:style>
  <w:style w:type="paragraph" w:styleId="Opstilling-talellerbogst2">
    <w:name w:val="List Number 2"/>
    <w:basedOn w:val="Normal"/>
    <w:rsid w:val="0078057E"/>
    <w:pPr>
      <w:numPr>
        <w:numId w:val="8"/>
      </w:numPr>
    </w:pPr>
  </w:style>
  <w:style w:type="paragraph" w:styleId="Opstilling-talellerbogst3">
    <w:name w:val="List Number 3"/>
    <w:basedOn w:val="Normal"/>
    <w:rsid w:val="0078057E"/>
    <w:pPr>
      <w:numPr>
        <w:numId w:val="9"/>
      </w:numPr>
    </w:pPr>
  </w:style>
  <w:style w:type="paragraph" w:styleId="Opstilling-talellerbogst4">
    <w:name w:val="List Number 4"/>
    <w:basedOn w:val="Normal"/>
    <w:rsid w:val="0078057E"/>
    <w:pPr>
      <w:numPr>
        <w:numId w:val="10"/>
      </w:numPr>
    </w:pPr>
  </w:style>
  <w:style w:type="paragraph" w:styleId="Opstilling-talellerbogst5">
    <w:name w:val="List Number 5"/>
    <w:basedOn w:val="Normal"/>
    <w:rsid w:val="0078057E"/>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uiPriority w:val="59"/>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2C2871"/>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2C2871"/>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semiHidden/>
    <w:rsid w:val="002C2871"/>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78057E"/>
    <w:pPr>
      <w:numPr>
        <w:numId w:val="12"/>
      </w:numPr>
      <w:tabs>
        <w:tab w:val="left" w:pos="851"/>
      </w:tabs>
      <w:spacing w:before="120"/>
      <w:ind w:left="851" w:hanging="284"/>
    </w:pPr>
  </w:style>
  <w:style w:type="paragraph" w:customStyle="1" w:styleId="Indlgafsnit">
    <w:name w:val="Indlæg afsnit"/>
    <w:basedOn w:val="Indlg"/>
    <w:qFormat/>
    <w:rsid w:val="0078057E"/>
    <w:pPr>
      <w:numPr>
        <w:ilvl w:val="1"/>
      </w:numPr>
    </w:pPr>
  </w:style>
  <w:style w:type="paragraph" w:customStyle="1" w:styleId="Punktafsnit1">
    <w:name w:val="Punktafsnit 1"/>
    <w:basedOn w:val="Normal"/>
    <w:next w:val="Normal"/>
    <w:qFormat/>
    <w:rsid w:val="0078057E"/>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78057E"/>
    <w:pPr>
      <w:keepNext w:val="0"/>
      <w:numPr>
        <w:numId w:val="14"/>
      </w:numPr>
      <w:spacing w:after="300" w:line="300" w:lineRule="exact"/>
    </w:pPr>
    <w:rPr>
      <w:b w:val="0"/>
    </w:rPr>
  </w:style>
  <w:style w:type="paragraph" w:customStyle="1" w:styleId="Punktafsnit3">
    <w:name w:val="Punktafsnit 3"/>
    <w:basedOn w:val="Punktafsnit2"/>
    <w:qFormat/>
    <w:rsid w:val="0078057E"/>
    <w:pPr>
      <w:numPr>
        <w:ilvl w:val="2"/>
      </w:numPr>
    </w:pPr>
  </w:style>
  <w:style w:type="paragraph" w:customStyle="1" w:styleId="Punktafsnit4">
    <w:name w:val="Punktafsnit 4"/>
    <w:basedOn w:val="Overskrift4"/>
    <w:qFormat/>
    <w:rsid w:val="0078057E"/>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78057E"/>
    <w:pPr>
      <w:keepNext/>
      <w:numPr>
        <w:numId w:val="15"/>
      </w:numPr>
    </w:pPr>
    <w:rPr>
      <w:i/>
    </w:rPr>
  </w:style>
  <w:style w:type="paragraph" w:customStyle="1" w:styleId="Punktafsniti">
    <w:name w:val="Punktafsnit i)"/>
    <w:basedOn w:val="Punktafsnita"/>
    <w:qFormat/>
    <w:rsid w:val="0078057E"/>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customStyle="1" w:styleId="Gittertabel4-farve51">
    <w:name w:val="Gittertabel 4 - farve 51"/>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locked/>
    <w:rsid w:val="003E3E27"/>
    <w:rPr>
      <w:rFonts w:ascii="Times New Roman" w:eastAsia="Times New Roman" w:hAnsi="Times New Roman" w:cs="Times New Roman"/>
      <w:bCs/>
      <w:sz w:val="23"/>
      <w:szCs w:val="20"/>
      <w:lang w:val="da-DK" w:eastAsia="da-DK"/>
    </w:rPr>
  </w:style>
  <w:style w:type="paragraph" w:customStyle="1" w:styleId="Listeafsnit1">
    <w:name w:val="Listeafsnit1"/>
    <w:basedOn w:val="Normal"/>
    <w:rsid w:val="00D63CC7"/>
    <w:pPr>
      <w:tabs>
        <w:tab w:val="left" w:pos="567"/>
        <w:tab w:val="left" w:pos="1134"/>
        <w:tab w:val="left" w:pos="1701"/>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2ACA-8FEB-43B4-9932-08659FF7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1</TotalTime>
  <Pages>9</Pages>
  <Words>1552</Words>
  <Characters>10215</Characters>
  <Application>Microsoft Office Word</Application>
  <DocSecurity>0</DocSecurity>
  <Lines>291</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3</cp:revision>
  <dcterms:created xsi:type="dcterms:W3CDTF">2018-06-21T12:31:00Z</dcterms:created>
  <dcterms:modified xsi:type="dcterms:W3CDTF">2020-07-01T09:40:00Z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